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62CB95" w14:textId="77777777" w:rsidR="00181D29" w:rsidRPr="00983B16" w:rsidRDefault="00181D29" w:rsidP="00181D29">
      <w:pPr>
        <w:pStyle w:val="Title"/>
        <w:rPr>
          <w:rFonts w:ascii="Tahoma" w:hAnsi="Tahoma" w:cs="Tahoma"/>
          <w:sz w:val="28"/>
          <w:szCs w:val="28"/>
        </w:rPr>
      </w:pPr>
      <w:r w:rsidRPr="00983B16">
        <w:rPr>
          <w:rFonts w:ascii="Tahoma" w:hAnsi="Tahoma" w:cs="Tahoma"/>
          <w:sz w:val="28"/>
          <w:szCs w:val="28"/>
        </w:rPr>
        <w:t xml:space="preserve">REPUBLIC OF KENYA </w:t>
      </w:r>
    </w:p>
    <w:p w14:paraId="1328E1F5" w14:textId="0064696E" w:rsidR="00181D29" w:rsidRPr="009561D5" w:rsidRDefault="00181D29" w:rsidP="00181D29">
      <w:pPr>
        <w:pStyle w:val="Title"/>
        <w:rPr>
          <w:rFonts w:ascii="Tahoma" w:hAnsi="Tahoma" w:cs="Tahoma"/>
          <w:b w:val="0"/>
          <w:sz w:val="28"/>
          <w:szCs w:val="28"/>
        </w:rPr>
      </w:pPr>
      <w:r w:rsidRPr="009561D5">
        <w:rPr>
          <w:rFonts w:ascii="Tahoma" w:hAnsi="Tahoma" w:cs="Tahoma"/>
          <w:b w:val="0"/>
          <w:noProof/>
          <w:sz w:val="28"/>
          <w:szCs w:val="28"/>
        </w:rPr>
        <w:drawing>
          <wp:anchor distT="0" distB="0" distL="114300" distR="114300" simplePos="0" relativeHeight="251659264" behindDoc="0" locked="0" layoutInCell="1" allowOverlap="1" wp14:anchorId="60B59D5C" wp14:editId="0A1FC8BB">
            <wp:simplePos x="0" y="0"/>
            <wp:positionH relativeFrom="column">
              <wp:posOffset>2457450</wp:posOffset>
            </wp:positionH>
            <wp:positionV relativeFrom="paragraph">
              <wp:posOffset>66040</wp:posOffset>
            </wp:positionV>
            <wp:extent cx="1038225" cy="971550"/>
            <wp:effectExtent l="0" t="0" r="9525" b="0"/>
            <wp:wrapTight wrapText="bothSides">
              <wp:wrapPolygon edited="0">
                <wp:start x="0" y="0"/>
                <wp:lineTo x="0" y="21176"/>
                <wp:lineTo x="21402" y="21176"/>
                <wp:lineTo x="2140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8225"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712AC7" w14:textId="77777777" w:rsidR="00181D29" w:rsidRPr="009561D5" w:rsidRDefault="00181D29" w:rsidP="00181D29">
      <w:pPr>
        <w:pStyle w:val="Title"/>
        <w:rPr>
          <w:rFonts w:ascii="Tahoma" w:hAnsi="Tahoma" w:cs="Tahoma"/>
          <w:b w:val="0"/>
          <w:sz w:val="28"/>
          <w:szCs w:val="28"/>
        </w:rPr>
      </w:pPr>
    </w:p>
    <w:p w14:paraId="6A82E5AA" w14:textId="77777777" w:rsidR="00181D29" w:rsidRPr="009561D5" w:rsidRDefault="00181D29" w:rsidP="00181D29">
      <w:pPr>
        <w:pStyle w:val="Title"/>
        <w:rPr>
          <w:rFonts w:ascii="Tahoma" w:hAnsi="Tahoma" w:cs="Tahoma"/>
          <w:b w:val="0"/>
          <w:sz w:val="28"/>
          <w:szCs w:val="28"/>
        </w:rPr>
      </w:pPr>
    </w:p>
    <w:p w14:paraId="3AB18EA3" w14:textId="77777777" w:rsidR="00181D29" w:rsidRPr="009561D5" w:rsidRDefault="00181D29" w:rsidP="00181D29">
      <w:pPr>
        <w:pStyle w:val="Title"/>
        <w:rPr>
          <w:rFonts w:ascii="Tahoma" w:hAnsi="Tahoma" w:cs="Tahoma"/>
          <w:sz w:val="28"/>
          <w:szCs w:val="28"/>
          <w:lang w:val="en-GB"/>
        </w:rPr>
      </w:pPr>
    </w:p>
    <w:p w14:paraId="48B9E1ED" w14:textId="77777777" w:rsidR="00181D29" w:rsidRPr="009561D5" w:rsidRDefault="00181D29" w:rsidP="00181D29">
      <w:pPr>
        <w:pStyle w:val="Title"/>
        <w:rPr>
          <w:rFonts w:ascii="Tahoma" w:hAnsi="Tahoma" w:cs="Tahoma"/>
          <w:sz w:val="28"/>
          <w:szCs w:val="28"/>
          <w:lang w:val="en-GB"/>
        </w:rPr>
      </w:pPr>
    </w:p>
    <w:p w14:paraId="1E1D0B5B" w14:textId="77777777" w:rsidR="00181D29" w:rsidRDefault="00181D29" w:rsidP="00181D29">
      <w:pPr>
        <w:pStyle w:val="Title"/>
        <w:rPr>
          <w:rFonts w:ascii="Tahoma" w:hAnsi="Tahoma" w:cs="Tahoma"/>
          <w:sz w:val="28"/>
          <w:szCs w:val="28"/>
          <w:lang w:val="en-GB"/>
        </w:rPr>
      </w:pPr>
      <w:r>
        <w:rPr>
          <w:rFonts w:ascii="Tahoma" w:hAnsi="Tahoma" w:cs="Tahoma"/>
          <w:sz w:val="28"/>
          <w:szCs w:val="28"/>
          <w:lang w:val="en-GB"/>
        </w:rPr>
        <w:t>THE NATIONAL TREASURY</w:t>
      </w:r>
      <w:r w:rsidRPr="009561D5">
        <w:rPr>
          <w:rFonts w:ascii="Tahoma" w:hAnsi="Tahoma" w:cs="Tahoma"/>
          <w:sz w:val="28"/>
          <w:szCs w:val="28"/>
          <w:lang w:val="en-GB"/>
        </w:rPr>
        <w:t xml:space="preserve"> AND PLANNING</w:t>
      </w:r>
    </w:p>
    <w:p w14:paraId="5B4955C2" w14:textId="77777777" w:rsidR="00181D29" w:rsidRDefault="00181D29" w:rsidP="00181D29">
      <w:pPr>
        <w:pStyle w:val="Title"/>
        <w:rPr>
          <w:rFonts w:ascii="Tahoma" w:hAnsi="Tahoma" w:cs="Tahoma"/>
          <w:sz w:val="28"/>
          <w:szCs w:val="28"/>
          <w:lang w:val="en-GB"/>
        </w:rPr>
      </w:pPr>
      <w:r>
        <w:rPr>
          <w:rFonts w:ascii="Tahoma" w:hAnsi="Tahoma" w:cs="Tahoma"/>
          <w:sz w:val="28"/>
          <w:szCs w:val="28"/>
          <w:lang w:val="en-GB"/>
        </w:rPr>
        <w:t>STATE DEPARTMENT FOR PLANNING</w:t>
      </w:r>
    </w:p>
    <w:p w14:paraId="7E02A848" w14:textId="77777777" w:rsidR="00181D29" w:rsidRDefault="00181D29" w:rsidP="002009C2">
      <w:pPr>
        <w:pStyle w:val="Heading2"/>
        <w:shd w:val="clear" w:color="auto" w:fill="FFFFFF"/>
        <w:spacing w:before="0" w:line="300" w:lineRule="atLeast"/>
        <w:ind w:right="-360"/>
        <w:jc w:val="center"/>
        <w:rPr>
          <w:rFonts w:ascii="Tahoma" w:hAnsi="Tahoma" w:cs="Tahoma"/>
          <w:b/>
          <w:color w:val="auto"/>
          <w:sz w:val="28"/>
          <w:szCs w:val="28"/>
          <w:lang w:val="en-GB"/>
        </w:rPr>
      </w:pPr>
    </w:p>
    <w:p w14:paraId="3588EB3F" w14:textId="77777777" w:rsidR="00181D29" w:rsidRDefault="00181D29" w:rsidP="00625746">
      <w:pPr>
        <w:pStyle w:val="Heading2"/>
        <w:shd w:val="clear" w:color="auto" w:fill="FFFFFF"/>
        <w:spacing w:before="0" w:line="300" w:lineRule="atLeast"/>
        <w:ind w:right="-360"/>
        <w:rPr>
          <w:rFonts w:ascii="Tahoma" w:hAnsi="Tahoma" w:cs="Tahoma"/>
          <w:b/>
          <w:color w:val="auto"/>
          <w:sz w:val="28"/>
          <w:szCs w:val="28"/>
          <w:lang w:val="en-GB"/>
        </w:rPr>
      </w:pPr>
    </w:p>
    <w:p w14:paraId="41F2102C" w14:textId="46FEBC41" w:rsidR="00157940" w:rsidRPr="00625746" w:rsidRDefault="00157940" w:rsidP="00625746">
      <w:pPr>
        <w:pStyle w:val="Heading2"/>
        <w:shd w:val="clear" w:color="auto" w:fill="FFFFFF"/>
        <w:spacing w:before="0" w:line="300" w:lineRule="atLeast"/>
        <w:ind w:right="-360"/>
        <w:rPr>
          <w:rFonts w:ascii="Tahoma" w:eastAsia="Times New Roman" w:hAnsi="Tahoma" w:cs="Tahoma"/>
          <w:b/>
          <w:bCs/>
          <w:color w:val="auto"/>
          <w:spacing w:val="-12"/>
          <w:sz w:val="28"/>
          <w:szCs w:val="28"/>
        </w:rPr>
      </w:pPr>
      <w:r w:rsidRPr="00625746">
        <w:rPr>
          <w:rFonts w:ascii="Tahoma" w:hAnsi="Tahoma" w:cs="Tahoma"/>
          <w:b/>
          <w:color w:val="auto"/>
          <w:sz w:val="28"/>
          <w:szCs w:val="28"/>
          <w:lang w:val="en-GB"/>
        </w:rPr>
        <w:t xml:space="preserve">REMARKS BY </w:t>
      </w:r>
      <w:r w:rsidR="006C1551" w:rsidRPr="00625746">
        <w:rPr>
          <w:rFonts w:ascii="Tahoma" w:hAnsi="Tahoma" w:cs="Tahoma"/>
          <w:b/>
          <w:color w:val="auto"/>
          <w:sz w:val="28"/>
          <w:szCs w:val="28"/>
          <w:lang w:val="en-GB"/>
        </w:rPr>
        <w:t>MR</w:t>
      </w:r>
      <w:r w:rsidR="005D17D9" w:rsidRPr="00625746">
        <w:rPr>
          <w:rFonts w:ascii="Tahoma" w:hAnsi="Tahoma" w:cs="Tahoma"/>
          <w:b/>
          <w:color w:val="auto"/>
          <w:sz w:val="28"/>
          <w:szCs w:val="28"/>
          <w:lang w:val="en-GB"/>
        </w:rPr>
        <w:t xml:space="preserve">. </w:t>
      </w:r>
      <w:r w:rsidR="006C1551" w:rsidRPr="00625746">
        <w:rPr>
          <w:rFonts w:ascii="Tahoma" w:hAnsi="Tahoma" w:cs="Tahoma"/>
          <w:b/>
          <w:color w:val="auto"/>
          <w:sz w:val="28"/>
          <w:szCs w:val="28"/>
          <w:lang w:val="en-GB"/>
        </w:rPr>
        <w:t>SAITOTI TOROME</w:t>
      </w:r>
      <w:r w:rsidR="005D17D9" w:rsidRPr="00625746">
        <w:rPr>
          <w:rFonts w:ascii="Tahoma" w:eastAsia="Times New Roman" w:hAnsi="Tahoma" w:cs="Tahoma"/>
          <w:b/>
          <w:bCs/>
          <w:color w:val="auto"/>
          <w:spacing w:val="-12"/>
          <w:sz w:val="28"/>
          <w:szCs w:val="28"/>
        </w:rPr>
        <w:t>,</w:t>
      </w:r>
      <w:r w:rsidRPr="00625746">
        <w:rPr>
          <w:rFonts w:ascii="Tahoma" w:hAnsi="Tahoma" w:cs="Tahoma"/>
          <w:b/>
          <w:color w:val="auto"/>
          <w:sz w:val="28"/>
          <w:szCs w:val="28"/>
          <w:lang w:val="en-GB"/>
        </w:rPr>
        <w:t xml:space="preserve"> </w:t>
      </w:r>
      <w:r w:rsidR="006C1551" w:rsidRPr="00625746">
        <w:rPr>
          <w:rFonts w:ascii="Tahoma" w:hAnsi="Tahoma" w:cs="Tahoma"/>
          <w:b/>
          <w:color w:val="auto"/>
          <w:sz w:val="28"/>
          <w:szCs w:val="28"/>
          <w:lang w:val="en-GB"/>
        </w:rPr>
        <w:t>PRINCIPAL</w:t>
      </w:r>
      <w:r w:rsidRPr="00625746">
        <w:rPr>
          <w:rFonts w:ascii="Tahoma" w:hAnsi="Tahoma" w:cs="Tahoma"/>
          <w:b/>
          <w:color w:val="auto"/>
          <w:sz w:val="28"/>
          <w:szCs w:val="28"/>
          <w:lang w:val="en-GB"/>
        </w:rPr>
        <w:t xml:space="preserve"> SECRETARY, </w:t>
      </w:r>
      <w:r w:rsidR="006C1551" w:rsidRPr="00625746">
        <w:rPr>
          <w:rFonts w:ascii="Tahoma" w:hAnsi="Tahoma" w:cs="Tahoma"/>
          <w:b/>
          <w:color w:val="auto"/>
          <w:sz w:val="28"/>
          <w:szCs w:val="28"/>
          <w:lang w:val="en-GB"/>
        </w:rPr>
        <w:t>STATE DEPARTMENT FOR PLANNING</w:t>
      </w:r>
      <w:r w:rsidRPr="00625746">
        <w:rPr>
          <w:rFonts w:ascii="Tahoma" w:hAnsi="Tahoma" w:cs="Tahoma"/>
          <w:b/>
          <w:color w:val="auto"/>
          <w:sz w:val="28"/>
          <w:szCs w:val="28"/>
          <w:lang w:val="en-GB"/>
        </w:rPr>
        <w:t xml:space="preserve">, DURING THE </w:t>
      </w:r>
      <w:r w:rsidR="007F3758" w:rsidRPr="00625746">
        <w:rPr>
          <w:rFonts w:ascii="Tahoma" w:hAnsi="Tahoma" w:cs="Tahoma"/>
          <w:b/>
          <w:color w:val="auto"/>
          <w:sz w:val="28"/>
          <w:szCs w:val="28"/>
          <w:lang w:val="en-GB"/>
        </w:rPr>
        <w:t>VIRTUAL LAUNCH OF NIPFN PROJECT AND PRODUCTS ON 19</w:t>
      </w:r>
      <w:r w:rsidR="007F3758" w:rsidRPr="00625746">
        <w:rPr>
          <w:rFonts w:ascii="Tahoma" w:hAnsi="Tahoma" w:cs="Tahoma"/>
          <w:b/>
          <w:color w:val="auto"/>
          <w:sz w:val="28"/>
          <w:szCs w:val="28"/>
          <w:vertAlign w:val="superscript"/>
          <w:lang w:val="en-GB"/>
        </w:rPr>
        <w:t>TH</w:t>
      </w:r>
      <w:r w:rsidR="007F3758" w:rsidRPr="00625746">
        <w:rPr>
          <w:rFonts w:ascii="Tahoma" w:hAnsi="Tahoma" w:cs="Tahoma"/>
          <w:b/>
          <w:color w:val="auto"/>
          <w:sz w:val="28"/>
          <w:szCs w:val="28"/>
          <w:lang w:val="en-GB"/>
        </w:rPr>
        <w:t xml:space="preserve"> APRIL 2021</w:t>
      </w:r>
      <w:r w:rsidRPr="00625746">
        <w:rPr>
          <w:rFonts w:ascii="Tahoma" w:hAnsi="Tahoma" w:cs="Tahoma"/>
          <w:b/>
          <w:color w:val="auto"/>
          <w:sz w:val="28"/>
          <w:szCs w:val="28"/>
          <w:lang w:val="en-GB"/>
        </w:rPr>
        <w:t>.</w:t>
      </w:r>
    </w:p>
    <w:p w14:paraId="7E6338C1" w14:textId="77777777" w:rsidR="007F3758" w:rsidRPr="00625746" w:rsidRDefault="007F3758" w:rsidP="00433D4A">
      <w:pPr>
        <w:spacing w:line="240" w:lineRule="auto"/>
        <w:ind w:right="-360"/>
        <w:jc w:val="both"/>
        <w:rPr>
          <w:rFonts w:ascii="Tahoma" w:hAnsi="Tahoma" w:cs="Tahoma"/>
          <w:sz w:val="28"/>
          <w:szCs w:val="28"/>
        </w:rPr>
      </w:pPr>
    </w:p>
    <w:p w14:paraId="3F853CF9" w14:textId="77777777" w:rsidR="00150752" w:rsidRPr="00625746" w:rsidRDefault="00150752" w:rsidP="00433D4A">
      <w:pPr>
        <w:spacing w:line="240" w:lineRule="auto"/>
        <w:ind w:right="-360"/>
        <w:jc w:val="both"/>
        <w:rPr>
          <w:rFonts w:ascii="Tahoma" w:hAnsi="Tahoma" w:cs="Tahoma"/>
          <w:sz w:val="28"/>
          <w:szCs w:val="28"/>
        </w:rPr>
      </w:pPr>
      <w:r w:rsidRPr="00625746">
        <w:rPr>
          <w:rFonts w:ascii="Tahoma" w:hAnsi="Tahoma" w:cs="Tahoma"/>
          <w:sz w:val="28"/>
          <w:szCs w:val="28"/>
        </w:rPr>
        <w:t>Chief Guest, CAS</w:t>
      </w:r>
      <w:r w:rsidR="003A1FFF" w:rsidRPr="00625746">
        <w:rPr>
          <w:rFonts w:ascii="Tahoma" w:hAnsi="Tahoma" w:cs="Tahoma"/>
          <w:sz w:val="28"/>
          <w:szCs w:val="28"/>
        </w:rPr>
        <w:t xml:space="preserve">, </w:t>
      </w:r>
      <w:r w:rsidRPr="00625746">
        <w:rPr>
          <w:rFonts w:ascii="Tahoma" w:hAnsi="Tahoma" w:cs="Tahoma"/>
          <w:sz w:val="28"/>
          <w:szCs w:val="28"/>
        </w:rPr>
        <w:t>The National Treasury&amp; Planning</w:t>
      </w:r>
    </w:p>
    <w:p w14:paraId="7580F5D8" w14:textId="77777777" w:rsidR="00157940" w:rsidRPr="00625746" w:rsidRDefault="00157940" w:rsidP="00433D4A">
      <w:pPr>
        <w:spacing w:line="240" w:lineRule="auto"/>
        <w:ind w:right="-360"/>
        <w:jc w:val="both"/>
        <w:rPr>
          <w:rFonts w:ascii="Tahoma" w:hAnsi="Tahoma" w:cs="Tahoma"/>
          <w:sz w:val="28"/>
          <w:szCs w:val="28"/>
        </w:rPr>
      </w:pPr>
      <w:r w:rsidRPr="00625746">
        <w:rPr>
          <w:rFonts w:ascii="Tahoma" w:hAnsi="Tahoma" w:cs="Tahoma"/>
          <w:sz w:val="28"/>
          <w:szCs w:val="28"/>
        </w:rPr>
        <w:t>Principal Secretaries;</w:t>
      </w:r>
    </w:p>
    <w:p w14:paraId="6F64540E" w14:textId="77777777" w:rsidR="00157940" w:rsidRPr="00625746" w:rsidRDefault="00157940" w:rsidP="00433D4A">
      <w:pPr>
        <w:spacing w:line="240" w:lineRule="auto"/>
        <w:ind w:right="-360"/>
        <w:jc w:val="both"/>
        <w:rPr>
          <w:rFonts w:ascii="Tahoma" w:hAnsi="Tahoma" w:cs="Tahoma"/>
          <w:sz w:val="28"/>
          <w:szCs w:val="28"/>
        </w:rPr>
      </w:pPr>
      <w:r w:rsidRPr="00625746">
        <w:rPr>
          <w:rFonts w:ascii="Tahoma" w:hAnsi="Tahoma" w:cs="Tahoma"/>
          <w:sz w:val="28"/>
          <w:szCs w:val="28"/>
        </w:rPr>
        <w:t xml:space="preserve">KNBS </w:t>
      </w:r>
      <w:r w:rsidR="007F3758" w:rsidRPr="00625746">
        <w:rPr>
          <w:rFonts w:ascii="Tahoma" w:hAnsi="Tahoma" w:cs="Tahoma"/>
          <w:sz w:val="28"/>
          <w:szCs w:val="28"/>
        </w:rPr>
        <w:t xml:space="preserve">&amp; KIPPRA </w:t>
      </w:r>
      <w:r w:rsidRPr="00625746">
        <w:rPr>
          <w:rFonts w:ascii="Tahoma" w:hAnsi="Tahoma" w:cs="Tahoma"/>
          <w:sz w:val="28"/>
          <w:szCs w:val="28"/>
        </w:rPr>
        <w:t>Board Members;</w:t>
      </w:r>
    </w:p>
    <w:p w14:paraId="76F98F33" w14:textId="77777777" w:rsidR="00157940" w:rsidRPr="00625746" w:rsidRDefault="00157940" w:rsidP="00433D4A">
      <w:pPr>
        <w:spacing w:line="240" w:lineRule="auto"/>
        <w:ind w:right="-360"/>
        <w:jc w:val="both"/>
        <w:rPr>
          <w:rFonts w:ascii="Tahoma" w:hAnsi="Tahoma" w:cs="Tahoma"/>
          <w:sz w:val="28"/>
          <w:szCs w:val="28"/>
        </w:rPr>
      </w:pPr>
      <w:r w:rsidRPr="00625746">
        <w:rPr>
          <w:rFonts w:ascii="Tahoma" w:hAnsi="Tahoma" w:cs="Tahoma"/>
          <w:sz w:val="28"/>
          <w:szCs w:val="28"/>
        </w:rPr>
        <w:t>Director General K</w:t>
      </w:r>
      <w:r w:rsidR="007F3758" w:rsidRPr="00625746">
        <w:rPr>
          <w:rFonts w:ascii="Tahoma" w:hAnsi="Tahoma" w:cs="Tahoma"/>
          <w:sz w:val="28"/>
          <w:szCs w:val="28"/>
        </w:rPr>
        <w:t>NBS</w:t>
      </w:r>
    </w:p>
    <w:p w14:paraId="5EF789F1" w14:textId="77777777" w:rsidR="007F3758" w:rsidRPr="00625746" w:rsidRDefault="007F3758" w:rsidP="00433D4A">
      <w:pPr>
        <w:spacing w:line="240" w:lineRule="auto"/>
        <w:ind w:right="-360"/>
        <w:jc w:val="both"/>
        <w:rPr>
          <w:rFonts w:ascii="Tahoma" w:hAnsi="Tahoma" w:cs="Tahoma"/>
          <w:sz w:val="28"/>
          <w:szCs w:val="28"/>
        </w:rPr>
      </w:pPr>
      <w:r w:rsidRPr="00625746">
        <w:rPr>
          <w:rFonts w:ascii="Tahoma" w:hAnsi="Tahoma" w:cs="Tahoma"/>
          <w:sz w:val="28"/>
          <w:szCs w:val="28"/>
        </w:rPr>
        <w:t>Executive Director, KIPPRA</w:t>
      </w:r>
    </w:p>
    <w:p w14:paraId="5973CA7A" w14:textId="77777777" w:rsidR="00F04BBE" w:rsidRPr="00625746" w:rsidRDefault="00433D4A" w:rsidP="00F04BBE">
      <w:pPr>
        <w:spacing w:line="240" w:lineRule="auto"/>
        <w:ind w:right="-360"/>
        <w:jc w:val="both"/>
        <w:rPr>
          <w:rFonts w:ascii="Tahoma" w:hAnsi="Tahoma" w:cs="Tahoma"/>
          <w:sz w:val="28"/>
          <w:szCs w:val="28"/>
        </w:rPr>
      </w:pPr>
      <w:r w:rsidRPr="00625746">
        <w:rPr>
          <w:rFonts w:ascii="Tahoma" w:hAnsi="Tahoma" w:cs="Tahoma"/>
          <w:sz w:val="28"/>
          <w:szCs w:val="28"/>
        </w:rPr>
        <w:t>Senior Government Representatives</w:t>
      </w:r>
      <w:r w:rsidR="00F04BBE" w:rsidRPr="00625746">
        <w:rPr>
          <w:rFonts w:ascii="Tahoma" w:hAnsi="Tahoma" w:cs="Tahoma"/>
          <w:sz w:val="28"/>
          <w:szCs w:val="28"/>
        </w:rPr>
        <w:t xml:space="preserve"> </w:t>
      </w:r>
      <w:bookmarkStart w:id="0" w:name="_GoBack"/>
      <w:bookmarkEnd w:id="0"/>
    </w:p>
    <w:p w14:paraId="4A2B81B0" w14:textId="272764F6" w:rsidR="00F04BBE" w:rsidRDefault="00F04BBE" w:rsidP="00F04BBE">
      <w:pPr>
        <w:spacing w:line="240" w:lineRule="auto"/>
        <w:ind w:right="-360"/>
        <w:jc w:val="both"/>
        <w:rPr>
          <w:rFonts w:ascii="Tahoma" w:hAnsi="Tahoma" w:cs="Tahoma"/>
          <w:sz w:val="28"/>
          <w:szCs w:val="28"/>
        </w:rPr>
      </w:pPr>
      <w:r w:rsidRPr="00625746">
        <w:rPr>
          <w:rFonts w:ascii="Tahoma" w:hAnsi="Tahoma" w:cs="Tahoma"/>
          <w:sz w:val="28"/>
          <w:szCs w:val="28"/>
        </w:rPr>
        <w:t>EU Head of Delegation, Kenya</w:t>
      </w:r>
    </w:p>
    <w:p w14:paraId="57F44AD4" w14:textId="77777777" w:rsidR="00625746" w:rsidRPr="00433D4A" w:rsidRDefault="00625746" w:rsidP="00625746">
      <w:pPr>
        <w:spacing w:line="240" w:lineRule="auto"/>
        <w:ind w:right="-360"/>
        <w:jc w:val="both"/>
        <w:rPr>
          <w:rFonts w:ascii="Tahoma" w:hAnsi="Tahoma" w:cs="Tahoma"/>
          <w:sz w:val="28"/>
          <w:szCs w:val="28"/>
        </w:rPr>
      </w:pPr>
      <w:r>
        <w:rPr>
          <w:rFonts w:ascii="Tahoma" w:hAnsi="Tahoma" w:cs="Tahoma"/>
          <w:sz w:val="28"/>
          <w:szCs w:val="28"/>
        </w:rPr>
        <w:t>Representative Foreign, Commonwealth &amp; Development Office</w:t>
      </w:r>
    </w:p>
    <w:p w14:paraId="69B1901F" w14:textId="77777777" w:rsidR="001249C4" w:rsidRDefault="00157940" w:rsidP="00433D4A">
      <w:pPr>
        <w:spacing w:line="240" w:lineRule="auto"/>
        <w:ind w:right="-360"/>
        <w:jc w:val="both"/>
        <w:rPr>
          <w:rFonts w:ascii="Tahoma" w:hAnsi="Tahoma" w:cs="Tahoma"/>
          <w:sz w:val="28"/>
          <w:szCs w:val="28"/>
        </w:rPr>
      </w:pPr>
      <w:r w:rsidRPr="00625746">
        <w:rPr>
          <w:rFonts w:ascii="Tahoma" w:hAnsi="Tahoma" w:cs="Tahoma"/>
          <w:sz w:val="28"/>
          <w:szCs w:val="28"/>
        </w:rPr>
        <w:t>Representatives of Development Partners</w:t>
      </w:r>
    </w:p>
    <w:p w14:paraId="4A9632D7" w14:textId="77777777" w:rsidR="001249C4" w:rsidRDefault="001249C4" w:rsidP="001249C4">
      <w:pPr>
        <w:spacing w:line="240" w:lineRule="auto"/>
        <w:ind w:right="-360"/>
        <w:jc w:val="both"/>
        <w:rPr>
          <w:rFonts w:ascii="Tahoma" w:hAnsi="Tahoma" w:cs="Tahoma"/>
          <w:sz w:val="28"/>
          <w:szCs w:val="28"/>
        </w:rPr>
      </w:pPr>
      <w:r w:rsidRPr="00433D4A">
        <w:rPr>
          <w:rFonts w:ascii="Tahoma" w:hAnsi="Tahoma" w:cs="Tahoma"/>
          <w:sz w:val="28"/>
          <w:szCs w:val="28"/>
        </w:rPr>
        <w:t xml:space="preserve">Representatives of </w:t>
      </w:r>
      <w:r>
        <w:rPr>
          <w:rFonts w:ascii="Tahoma" w:hAnsi="Tahoma" w:cs="Tahoma"/>
          <w:sz w:val="28"/>
          <w:szCs w:val="28"/>
        </w:rPr>
        <w:t>Non-Government Organizations</w:t>
      </w:r>
    </w:p>
    <w:p w14:paraId="6314EFAC" w14:textId="1FEA77A3" w:rsidR="00157940" w:rsidRPr="00625746" w:rsidRDefault="00433D4A" w:rsidP="00433D4A">
      <w:pPr>
        <w:spacing w:line="240" w:lineRule="auto"/>
        <w:ind w:right="-360"/>
        <w:jc w:val="both"/>
        <w:rPr>
          <w:rFonts w:ascii="Tahoma" w:hAnsi="Tahoma" w:cs="Tahoma"/>
          <w:sz w:val="28"/>
          <w:szCs w:val="28"/>
        </w:rPr>
      </w:pPr>
      <w:r w:rsidRPr="00625746">
        <w:rPr>
          <w:rFonts w:ascii="Tahoma" w:hAnsi="Tahoma" w:cs="Tahoma"/>
          <w:sz w:val="28"/>
          <w:szCs w:val="28"/>
        </w:rPr>
        <w:t xml:space="preserve"> </w:t>
      </w:r>
      <w:r w:rsidR="00084C84">
        <w:rPr>
          <w:rFonts w:ascii="Tahoma" w:hAnsi="Tahoma" w:cs="Tahoma"/>
          <w:sz w:val="28"/>
          <w:szCs w:val="28"/>
        </w:rPr>
        <w:t>All o</w:t>
      </w:r>
      <w:r w:rsidR="00D97EEB">
        <w:rPr>
          <w:rFonts w:ascii="Tahoma" w:hAnsi="Tahoma" w:cs="Tahoma"/>
          <w:sz w:val="28"/>
          <w:szCs w:val="28"/>
        </w:rPr>
        <w:t xml:space="preserve">ther </w:t>
      </w:r>
      <w:r w:rsidRPr="00625746">
        <w:rPr>
          <w:rFonts w:ascii="Tahoma" w:hAnsi="Tahoma" w:cs="Tahoma"/>
          <w:sz w:val="28"/>
          <w:szCs w:val="28"/>
        </w:rPr>
        <w:t xml:space="preserve">Nutrition </w:t>
      </w:r>
      <w:r w:rsidR="00D97EEB">
        <w:rPr>
          <w:rFonts w:ascii="Tahoma" w:hAnsi="Tahoma" w:cs="Tahoma"/>
          <w:sz w:val="28"/>
          <w:szCs w:val="28"/>
        </w:rPr>
        <w:t>Partners</w:t>
      </w:r>
    </w:p>
    <w:p w14:paraId="353B81B7" w14:textId="77777777" w:rsidR="00157940" w:rsidRPr="00625746" w:rsidRDefault="00157940" w:rsidP="00433D4A">
      <w:pPr>
        <w:spacing w:line="240" w:lineRule="auto"/>
        <w:ind w:right="-360"/>
        <w:jc w:val="both"/>
        <w:rPr>
          <w:rFonts w:ascii="Tahoma" w:hAnsi="Tahoma" w:cs="Tahoma"/>
          <w:sz w:val="28"/>
          <w:szCs w:val="28"/>
        </w:rPr>
      </w:pPr>
      <w:r w:rsidRPr="00625746">
        <w:rPr>
          <w:rFonts w:ascii="Tahoma" w:hAnsi="Tahoma" w:cs="Tahoma"/>
          <w:sz w:val="28"/>
          <w:szCs w:val="28"/>
        </w:rPr>
        <w:t>Distinguished Guests;</w:t>
      </w:r>
    </w:p>
    <w:p w14:paraId="2E08928C" w14:textId="77777777" w:rsidR="001249C4" w:rsidRDefault="001249C4" w:rsidP="00A005D8">
      <w:pPr>
        <w:pStyle w:val="NormalWeb"/>
        <w:jc w:val="both"/>
        <w:rPr>
          <w:rFonts w:ascii="Tahoma" w:hAnsi="Tahoma" w:cs="Tahoma"/>
          <w:b/>
          <w:sz w:val="28"/>
          <w:szCs w:val="28"/>
        </w:rPr>
      </w:pPr>
    </w:p>
    <w:p w14:paraId="1BB975D5" w14:textId="77777777" w:rsidR="001249C4" w:rsidRDefault="001249C4" w:rsidP="00A005D8">
      <w:pPr>
        <w:pStyle w:val="NormalWeb"/>
        <w:jc w:val="both"/>
        <w:rPr>
          <w:rFonts w:ascii="Tahoma" w:hAnsi="Tahoma" w:cs="Tahoma"/>
          <w:b/>
          <w:sz w:val="28"/>
          <w:szCs w:val="28"/>
        </w:rPr>
      </w:pPr>
    </w:p>
    <w:p w14:paraId="7B857795" w14:textId="77C355A4" w:rsidR="00A005D8" w:rsidRPr="00625746" w:rsidRDefault="00A005D8" w:rsidP="00A005D8">
      <w:pPr>
        <w:pStyle w:val="NormalWeb"/>
        <w:jc w:val="both"/>
        <w:rPr>
          <w:rFonts w:ascii="Tahoma" w:hAnsi="Tahoma" w:cs="Tahoma"/>
          <w:sz w:val="28"/>
          <w:szCs w:val="28"/>
        </w:rPr>
      </w:pPr>
      <w:r w:rsidRPr="00625746">
        <w:rPr>
          <w:rFonts w:ascii="Tahoma" w:hAnsi="Tahoma" w:cs="Tahoma"/>
          <w:b/>
          <w:sz w:val="28"/>
          <w:szCs w:val="28"/>
        </w:rPr>
        <w:lastRenderedPageBreak/>
        <w:t>Ladies and Gentlemen</w:t>
      </w:r>
      <w:r w:rsidRPr="00625746">
        <w:rPr>
          <w:rFonts w:ascii="Tahoma" w:hAnsi="Tahoma" w:cs="Tahoma"/>
          <w:sz w:val="28"/>
          <w:szCs w:val="28"/>
        </w:rPr>
        <w:t xml:space="preserve">, </w:t>
      </w:r>
    </w:p>
    <w:p w14:paraId="79CB6E53" w14:textId="77777777" w:rsidR="00CF7DAC" w:rsidRPr="00625746" w:rsidRDefault="00A005D8" w:rsidP="00A005D8">
      <w:pPr>
        <w:pStyle w:val="NormalWeb"/>
        <w:spacing w:line="360" w:lineRule="auto"/>
        <w:jc w:val="both"/>
        <w:rPr>
          <w:rFonts w:ascii="Tahoma" w:hAnsi="Tahoma" w:cs="Tahoma"/>
          <w:sz w:val="28"/>
          <w:szCs w:val="28"/>
        </w:rPr>
      </w:pPr>
      <w:r w:rsidRPr="00625746">
        <w:rPr>
          <w:rFonts w:ascii="Tahoma" w:hAnsi="Tahoma" w:cs="Tahoma"/>
          <w:sz w:val="28"/>
          <w:szCs w:val="28"/>
        </w:rPr>
        <w:t xml:space="preserve">Let me take this opportunity to welcome you all to this official launch of the </w:t>
      </w:r>
      <w:r w:rsidR="00102C04" w:rsidRPr="00625746">
        <w:rPr>
          <w:rFonts w:ascii="Tahoma" w:hAnsi="Tahoma" w:cs="Tahoma"/>
          <w:sz w:val="28"/>
          <w:szCs w:val="28"/>
        </w:rPr>
        <w:t xml:space="preserve">e National Information Platform for Food Security and Nutrition (NIPFN) </w:t>
      </w:r>
      <w:r w:rsidRPr="00625746">
        <w:rPr>
          <w:rFonts w:ascii="Tahoma" w:hAnsi="Tahoma" w:cs="Tahoma"/>
          <w:sz w:val="28"/>
          <w:szCs w:val="28"/>
        </w:rPr>
        <w:t xml:space="preserve">project and its </w:t>
      </w:r>
      <w:r w:rsidR="00102C04" w:rsidRPr="00625746">
        <w:rPr>
          <w:rFonts w:ascii="Tahoma" w:hAnsi="Tahoma" w:cs="Tahoma"/>
          <w:sz w:val="28"/>
          <w:szCs w:val="28"/>
        </w:rPr>
        <w:t xml:space="preserve">initial </w:t>
      </w:r>
      <w:r w:rsidRPr="00625746">
        <w:rPr>
          <w:rFonts w:ascii="Tahoma" w:hAnsi="Tahoma" w:cs="Tahoma"/>
          <w:sz w:val="28"/>
          <w:szCs w:val="28"/>
        </w:rPr>
        <w:t xml:space="preserve">products. </w:t>
      </w:r>
    </w:p>
    <w:p w14:paraId="5A294472" w14:textId="056A561C" w:rsidR="00035E5E" w:rsidRPr="00625746" w:rsidRDefault="00287C86" w:rsidP="00A005D8">
      <w:pPr>
        <w:pStyle w:val="NormalWeb"/>
        <w:spacing w:line="360" w:lineRule="auto"/>
        <w:jc w:val="both"/>
        <w:rPr>
          <w:rFonts w:ascii="Tahoma" w:hAnsi="Tahoma" w:cs="Tahoma"/>
          <w:color w:val="222222"/>
          <w:sz w:val="28"/>
          <w:szCs w:val="28"/>
          <w:lang w:val="en-GB"/>
        </w:rPr>
      </w:pPr>
      <w:r w:rsidRPr="00625746">
        <w:rPr>
          <w:rFonts w:ascii="Tahoma" w:hAnsi="Tahoma" w:cs="Tahoma"/>
          <w:color w:val="222222"/>
          <w:sz w:val="28"/>
          <w:szCs w:val="28"/>
          <w:lang w:val="en-GB"/>
        </w:rPr>
        <w:t>Th</w:t>
      </w:r>
      <w:r w:rsidR="00CF7DAC" w:rsidRPr="00625746">
        <w:rPr>
          <w:rFonts w:ascii="Tahoma" w:hAnsi="Tahoma" w:cs="Tahoma"/>
          <w:color w:val="222222"/>
          <w:sz w:val="28"/>
          <w:szCs w:val="28"/>
          <w:lang w:val="en-GB"/>
        </w:rPr>
        <w:t xml:space="preserve">is project was conceived </w:t>
      </w:r>
      <w:r w:rsidRPr="00625746">
        <w:rPr>
          <w:rFonts w:ascii="Tahoma" w:hAnsi="Tahoma" w:cs="Tahoma"/>
          <w:color w:val="222222"/>
          <w:sz w:val="28"/>
          <w:szCs w:val="28"/>
          <w:lang w:val="en-GB"/>
        </w:rPr>
        <w:t xml:space="preserve">out of </w:t>
      </w:r>
      <w:r w:rsidR="00CF7DAC" w:rsidRPr="00625746">
        <w:rPr>
          <w:rFonts w:ascii="Tahoma" w:hAnsi="Tahoma" w:cs="Tahoma"/>
          <w:color w:val="222222"/>
          <w:sz w:val="28"/>
          <w:szCs w:val="28"/>
          <w:lang w:val="en-GB"/>
        </w:rPr>
        <w:t>a noted</w:t>
      </w:r>
      <w:r w:rsidRPr="00625746">
        <w:rPr>
          <w:rFonts w:ascii="Tahoma" w:hAnsi="Tahoma" w:cs="Tahoma"/>
          <w:color w:val="222222"/>
          <w:sz w:val="28"/>
          <w:szCs w:val="28"/>
          <w:lang w:val="en-GB"/>
        </w:rPr>
        <w:t xml:space="preserve"> challenge </w:t>
      </w:r>
      <w:r w:rsidR="00102C04" w:rsidRPr="00625746">
        <w:rPr>
          <w:rFonts w:ascii="Tahoma" w:hAnsi="Tahoma" w:cs="Tahoma"/>
          <w:color w:val="222222"/>
          <w:sz w:val="28"/>
          <w:szCs w:val="28"/>
          <w:lang w:val="en-GB"/>
        </w:rPr>
        <w:t xml:space="preserve">in </w:t>
      </w:r>
      <w:r w:rsidRPr="00625746">
        <w:rPr>
          <w:rFonts w:ascii="Tahoma" w:hAnsi="Tahoma" w:cs="Tahoma"/>
          <w:color w:val="222222"/>
          <w:sz w:val="28"/>
          <w:szCs w:val="28"/>
          <w:lang w:val="en-GB"/>
        </w:rPr>
        <w:t xml:space="preserve">the capability to </w:t>
      </w:r>
      <w:r w:rsidR="00035E5E" w:rsidRPr="00625746">
        <w:rPr>
          <w:rFonts w:ascii="Tahoma" w:hAnsi="Tahoma" w:cs="Tahoma"/>
          <w:color w:val="222222"/>
          <w:sz w:val="28"/>
          <w:szCs w:val="28"/>
          <w:lang w:val="en-GB"/>
        </w:rPr>
        <w:t xml:space="preserve">collate, </w:t>
      </w:r>
      <w:r w:rsidRPr="00625746">
        <w:rPr>
          <w:rFonts w:ascii="Tahoma" w:hAnsi="Tahoma" w:cs="Tahoma"/>
          <w:color w:val="222222"/>
          <w:sz w:val="28"/>
          <w:szCs w:val="28"/>
          <w:lang w:val="en-GB"/>
        </w:rPr>
        <w:t xml:space="preserve">analyse and interpret </w:t>
      </w:r>
      <w:r w:rsidR="00035E5E" w:rsidRPr="00625746">
        <w:rPr>
          <w:rFonts w:ascii="Tahoma" w:hAnsi="Tahoma" w:cs="Tahoma"/>
          <w:color w:val="222222"/>
          <w:sz w:val="28"/>
          <w:szCs w:val="28"/>
          <w:lang w:val="en-GB"/>
        </w:rPr>
        <w:t xml:space="preserve">several </w:t>
      </w:r>
      <w:r w:rsidRPr="00625746">
        <w:rPr>
          <w:rFonts w:ascii="Tahoma" w:hAnsi="Tahoma" w:cs="Tahoma"/>
          <w:color w:val="222222"/>
          <w:sz w:val="28"/>
          <w:szCs w:val="28"/>
          <w:lang w:val="en-GB"/>
        </w:rPr>
        <w:t>existing information and data on food security and nutrition</w:t>
      </w:r>
      <w:r w:rsidR="00CF7DAC" w:rsidRPr="00625746">
        <w:rPr>
          <w:rFonts w:ascii="Tahoma" w:hAnsi="Tahoma" w:cs="Tahoma"/>
          <w:color w:val="222222"/>
          <w:sz w:val="28"/>
          <w:szCs w:val="28"/>
          <w:lang w:val="en-GB"/>
        </w:rPr>
        <w:t xml:space="preserve">. </w:t>
      </w:r>
      <w:r w:rsidR="00656895" w:rsidRPr="00625746">
        <w:rPr>
          <w:rFonts w:ascii="Tahoma" w:hAnsi="Tahoma" w:cs="Tahoma"/>
          <w:color w:val="222222"/>
          <w:sz w:val="28"/>
          <w:szCs w:val="28"/>
          <w:lang w:val="en-GB"/>
        </w:rPr>
        <w:t>The project as designed will improve national capacity of</w:t>
      </w:r>
      <w:r w:rsidR="00035E5E" w:rsidRPr="00625746">
        <w:rPr>
          <w:rFonts w:ascii="Tahoma" w:hAnsi="Tahoma" w:cs="Tahoma"/>
          <w:color w:val="222222"/>
          <w:sz w:val="28"/>
          <w:szCs w:val="28"/>
          <w:lang w:val="en-GB"/>
        </w:rPr>
        <w:t xml:space="preserve"> collated data, </w:t>
      </w:r>
      <w:r w:rsidR="00656895" w:rsidRPr="00625746">
        <w:rPr>
          <w:rFonts w:ascii="Tahoma" w:hAnsi="Tahoma" w:cs="Tahoma"/>
          <w:color w:val="222222"/>
          <w:sz w:val="28"/>
          <w:szCs w:val="28"/>
          <w:lang w:val="en-GB"/>
        </w:rPr>
        <w:t xml:space="preserve">more </w:t>
      </w:r>
      <w:r w:rsidR="00035E5E" w:rsidRPr="00625746">
        <w:rPr>
          <w:rFonts w:ascii="Tahoma" w:hAnsi="Tahoma" w:cs="Tahoma"/>
          <w:color w:val="222222"/>
          <w:sz w:val="28"/>
          <w:szCs w:val="28"/>
          <w:lang w:val="en-GB"/>
        </w:rPr>
        <w:t>r</w:t>
      </w:r>
      <w:r w:rsidR="00CF7DAC" w:rsidRPr="00625746">
        <w:rPr>
          <w:rFonts w:ascii="Tahoma" w:hAnsi="Tahoma" w:cs="Tahoma"/>
          <w:color w:val="222222"/>
          <w:sz w:val="28"/>
          <w:szCs w:val="28"/>
          <w:lang w:val="en-GB"/>
        </w:rPr>
        <w:t>igorous analysis and interpretation</w:t>
      </w:r>
      <w:r w:rsidR="00656895" w:rsidRPr="00625746">
        <w:rPr>
          <w:rFonts w:ascii="Tahoma" w:hAnsi="Tahoma" w:cs="Tahoma"/>
          <w:color w:val="222222"/>
          <w:sz w:val="28"/>
          <w:szCs w:val="28"/>
          <w:lang w:val="en-GB"/>
        </w:rPr>
        <w:t xml:space="preserve"> of the same, for better</w:t>
      </w:r>
      <w:r w:rsidRPr="00625746">
        <w:rPr>
          <w:rFonts w:ascii="Tahoma" w:hAnsi="Tahoma" w:cs="Tahoma"/>
          <w:color w:val="222222"/>
          <w:sz w:val="28"/>
          <w:szCs w:val="28"/>
          <w:lang w:val="en-GB"/>
        </w:rPr>
        <w:t xml:space="preserve"> </w:t>
      </w:r>
      <w:r w:rsidR="00625746" w:rsidRPr="00625746">
        <w:rPr>
          <w:rFonts w:ascii="Tahoma" w:hAnsi="Tahoma" w:cs="Tahoma"/>
          <w:color w:val="222222"/>
          <w:sz w:val="28"/>
          <w:szCs w:val="28"/>
          <w:lang w:val="en-GB"/>
        </w:rPr>
        <w:t>understanding of</w:t>
      </w:r>
      <w:r w:rsidR="00656895" w:rsidRPr="00625746">
        <w:rPr>
          <w:rFonts w:ascii="Tahoma" w:hAnsi="Tahoma" w:cs="Tahoma"/>
          <w:color w:val="222222"/>
          <w:sz w:val="28"/>
          <w:szCs w:val="28"/>
          <w:lang w:val="en-GB"/>
        </w:rPr>
        <w:t xml:space="preserve"> status and </w:t>
      </w:r>
      <w:r w:rsidRPr="00625746">
        <w:rPr>
          <w:rFonts w:ascii="Tahoma" w:hAnsi="Tahoma" w:cs="Tahoma"/>
          <w:color w:val="222222"/>
          <w:sz w:val="28"/>
          <w:szCs w:val="28"/>
          <w:lang w:val="en-GB"/>
        </w:rPr>
        <w:t xml:space="preserve">factors that influence nutrition outcome in the country. </w:t>
      </w:r>
      <w:r w:rsidR="00656895" w:rsidRPr="00625746">
        <w:rPr>
          <w:rFonts w:ascii="Tahoma" w:hAnsi="Tahoma" w:cs="Tahoma"/>
          <w:color w:val="222222"/>
          <w:sz w:val="28"/>
          <w:szCs w:val="28"/>
          <w:lang w:val="en-GB"/>
        </w:rPr>
        <w:t xml:space="preserve">The latter will provide </w:t>
      </w:r>
      <w:r w:rsidR="00D66693" w:rsidRPr="00625746">
        <w:rPr>
          <w:rFonts w:ascii="Tahoma" w:hAnsi="Tahoma" w:cs="Tahoma"/>
          <w:color w:val="222222"/>
          <w:sz w:val="28"/>
          <w:szCs w:val="28"/>
          <w:lang w:val="en-GB"/>
        </w:rPr>
        <w:t>a better understanding</w:t>
      </w:r>
      <w:r w:rsidR="00656895" w:rsidRPr="00625746">
        <w:rPr>
          <w:rFonts w:ascii="Tahoma" w:hAnsi="Tahoma" w:cs="Tahoma"/>
          <w:color w:val="222222"/>
          <w:sz w:val="28"/>
          <w:szCs w:val="28"/>
          <w:lang w:val="en-GB"/>
        </w:rPr>
        <w:t xml:space="preserve"> of Kenya’s nutrition and food security issues and outcomes to leaders, policy makers, investors and researchers </w:t>
      </w:r>
    </w:p>
    <w:p w14:paraId="4A498F8E" w14:textId="504C39F6" w:rsidR="00A005D8" w:rsidRPr="00625746" w:rsidRDefault="00656895" w:rsidP="00A005D8">
      <w:pPr>
        <w:pStyle w:val="NormalWeb"/>
        <w:spacing w:line="360" w:lineRule="auto"/>
        <w:jc w:val="both"/>
        <w:rPr>
          <w:rFonts w:ascii="Tahoma" w:hAnsi="Tahoma" w:cs="Tahoma"/>
          <w:sz w:val="28"/>
          <w:szCs w:val="28"/>
        </w:rPr>
      </w:pPr>
      <w:r w:rsidRPr="00625746">
        <w:rPr>
          <w:rFonts w:ascii="Tahoma" w:hAnsi="Tahoma" w:cs="Tahoma"/>
          <w:color w:val="222222"/>
          <w:sz w:val="28"/>
          <w:szCs w:val="28"/>
          <w:lang w:val="en-GB"/>
        </w:rPr>
        <w:t>Specifically, this</w:t>
      </w:r>
      <w:r w:rsidR="00102C04" w:rsidRPr="00625746">
        <w:rPr>
          <w:rFonts w:ascii="Tahoma" w:hAnsi="Tahoma" w:cs="Tahoma"/>
          <w:color w:val="222222"/>
          <w:sz w:val="28"/>
          <w:szCs w:val="28"/>
          <w:lang w:val="en-GB"/>
        </w:rPr>
        <w:t xml:space="preserve"> project </w:t>
      </w:r>
      <w:r w:rsidR="00287C86" w:rsidRPr="00625746">
        <w:rPr>
          <w:rFonts w:ascii="Tahoma" w:hAnsi="Tahoma" w:cs="Tahoma"/>
          <w:color w:val="222222"/>
          <w:sz w:val="28"/>
          <w:szCs w:val="28"/>
          <w:lang w:val="en-GB"/>
        </w:rPr>
        <w:t xml:space="preserve">is </w:t>
      </w:r>
      <w:r w:rsidR="00A005D8" w:rsidRPr="00625746">
        <w:rPr>
          <w:rFonts w:ascii="Tahoma" w:hAnsi="Tahoma" w:cs="Tahoma"/>
          <w:sz w:val="28"/>
          <w:szCs w:val="28"/>
        </w:rPr>
        <w:t xml:space="preserve">expected to </w:t>
      </w:r>
      <w:r w:rsidR="00A005D8" w:rsidRPr="00625746">
        <w:rPr>
          <w:rFonts w:ascii="Tahoma" w:hAnsi="Tahoma" w:cs="Tahoma"/>
          <w:bCs/>
          <w:kern w:val="32"/>
          <w:sz w:val="28"/>
          <w:szCs w:val="28"/>
        </w:rPr>
        <w:t>address</w:t>
      </w:r>
      <w:r w:rsidR="00287C86" w:rsidRPr="00625746">
        <w:rPr>
          <w:rFonts w:ascii="Tahoma" w:hAnsi="Tahoma" w:cs="Tahoma"/>
          <w:bCs/>
          <w:kern w:val="32"/>
          <w:sz w:val="28"/>
          <w:szCs w:val="28"/>
        </w:rPr>
        <w:t xml:space="preserve"> some of</w:t>
      </w:r>
      <w:r w:rsidR="00A005D8" w:rsidRPr="00625746">
        <w:rPr>
          <w:rFonts w:ascii="Tahoma" w:hAnsi="Tahoma" w:cs="Tahoma"/>
          <w:bCs/>
          <w:kern w:val="32"/>
          <w:sz w:val="28"/>
          <w:szCs w:val="28"/>
        </w:rPr>
        <w:t xml:space="preserve"> the current data and information gaps </w:t>
      </w:r>
      <w:r w:rsidR="00102C04" w:rsidRPr="00625746">
        <w:rPr>
          <w:rFonts w:ascii="Tahoma" w:hAnsi="Tahoma" w:cs="Tahoma"/>
          <w:bCs/>
          <w:kern w:val="32"/>
          <w:sz w:val="28"/>
          <w:szCs w:val="28"/>
        </w:rPr>
        <w:t xml:space="preserve">that limit </w:t>
      </w:r>
      <w:r w:rsidR="00A005D8" w:rsidRPr="00625746">
        <w:rPr>
          <w:rFonts w:ascii="Tahoma" w:hAnsi="Tahoma" w:cs="Tahoma"/>
          <w:bCs/>
          <w:kern w:val="32"/>
          <w:sz w:val="28"/>
          <w:szCs w:val="28"/>
        </w:rPr>
        <w:t xml:space="preserve">monitoring </w:t>
      </w:r>
      <w:r w:rsidR="00102C04" w:rsidRPr="00625746">
        <w:rPr>
          <w:rFonts w:ascii="Tahoma" w:hAnsi="Tahoma" w:cs="Tahoma"/>
          <w:bCs/>
          <w:kern w:val="32"/>
          <w:sz w:val="28"/>
          <w:szCs w:val="28"/>
        </w:rPr>
        <w:t xml:space="preserve">of </w:t>
      </w:r>
      <w:r w:rsidR="00A005D8" w:rsidRPr="00625746">
        <w:rPr>
          <w:rFonts w:ascii="Tahoma" w:hAnsi="Tahoma" w:cs="Tahoma"/>
          <w:bCs/>
          <w:kern w:val="32"/>
          <w:sz w:val="28"/>
          <w:szCs w:val="28"/>
        </w:rPr>
        <w:t xml:space="preserve">government development initiatives in food security and nutrition arena. </w:t>
      </w:r>
      <w:r w:rsidR="00287C86" w:rsidRPr="00625746">
        <w:rPr>
          <w:rFonts w:ascii="Tahoma" w:hAnsi="Tahoma" w:cs="Tahoma"/>
          <w:bCs/>
          <w:kern w:val="32"/>
          <w:sz w:val="28"/>
          <w:szCs w:val="28"/>
        </w:rPr>
        <w:t>Th</w:t>
      </w:r>
      <w:r w:rsidR="00102C04" w:rsidRPr="00625746">
        <w:rPr>
          <w:rFonts w:ascii="Tahoma" w:hAnsi="Tahoma" w:cs="Tahoma"/>
          <w:bCs/>
          <w:kern w:val="32"/>
          <w:sz w:val="28"/>
          <w:szCs w:val="28"/>
        </w:rPr>
        <w:t xml:space="preserve">is will </w:t>
      </w:r>
      <w:r w:rsidR="00287C86" w:rsidRPr="00625746">
        <w:rPr>
          <w:rFonts w:ascii="Tahoma" w:hAnsi="Tahoma" w:cs="Tahoma"/>
          <w:bCs/>
          <w:kern w:val="32"/>
          <w:sz w:val="28"/>
          <w:szCs w:val="28"/>
        </w:rPr>
        <w:t>complement</w:t>
      </w:r>
      <w:r w:rsidR="00A005D8" w:rsidRPr="00625746">
        <w:rPr>
          <w:rFonts w:ascii="Tahoma" w:hAnsi="Tahoma" w:cs="Tahoma"/>
          <w:bCs/>
          <w:kern w:val="32"/>
          <w:sz w:val="28"/>
          <w:szCs w:val="28"/>
        </w:rPr>
        <w:t xml:space="preserve"> the </w:t>
      </w:r>
      <w:r w:rsidR="00102C04" w:rsidRPr="00625746">
        <w:rPr>
          <w:rFonts w:ascii="Tahoma" w:hAnsi="Tahoma" w:cs="Tahoma"/>
          <w:bCs/>
          <w:kern w:val="32"/>
          <w:sz w:val="28"/>
          <w:szCs w:val="28"/>
        </w:rPr>
        <w:t>G</w:t>
      </w:r>
      <w:r w:rsidR="00A005D8" w:rsidRPr="00625746">
        <w:rPr>
          <w:rFonts w:ascii="Tahoma" w:hAnsi="Tahoma" w:cs="Tahoma"/>
          <w:bCs/>
          <w:kern w:val="32"/>
          <w:sz w:val="28"/>
          <w:szCs w:val="28"/>
        </w:rPr>
        <w:t>overnment efforts in assessing the progress made towards ach</w:t>
      </w:r>
      <w:r w:rsidR="00F2763E" w:rsidRPr="00625746">
        <w:rPr>
          <w:rFonts w:ascii="Tahoma" w:hAnsi="Tahoma" w:cs="Tahoma"/>
          <w:bCs/>
          <w:kern w:val="32"/>
          <w:sz w:val="28"/>
          <w:szCs w:val="28"/>
        </w:rPr>
        <w:t>ievement of international and national targets</w:t>
      </w:r>
      <w:r w:rsidR="00A005D8" w:rsidRPr="00625746">
        <w:rPr>
          <w:rFonts w:ascii="Tahoma" w:hAnsi="Tahoma" w:cs="Tahoma"/>
          <w:bCs/>
          <w:kern w:val="32"/>
          <w:sz w:val="28"/>
          <w:szCs w:val="28"/>
        </w:rPr>
        <w:t xml:space="preserve">. </w:t>
      </w:r>
    </w:p>
    <w:p w14:paraId="03152151" w14:textId="77777777" w:rsidR="00A005D8" w:rsidRPr="00625746" w:rsidRDefault="00A005D8" w:rsidP="00A005D8">
      <w:pPr>
        <w:spacing w:line="360" w:lineRule="auto"/>
        <w:jc w:val="both"/>
        <w:rPr>
          <w:rFonts w:ascii="Tahoma" w:hAnsi="Tahoma" w:cs="Tahoma"/>
          <w:sz w:val="28"/>
          <w:szCs w:val="28"/>
        </w:rPr>
      </w:pPr>
      <w:r w:rsidRPr="00625746">
        <w:rPr>
          <w:rFonts w:ascii="Tahoma" w:hAnsi="Tahoma" w:cs="Tahoma"/>
          <w:b/>
          <w:sz w:val="28"/>
          <w:szCs w:val="28"/>
        </w:rPr>
        <w:t>Ladies and Gentlemen</w:t>
      </w:r>
      <w:r w:rsidRPr="00625746">
        <w:rPr>
          <w:rFonts w:ascii="Tahoma" w:hAnsi="Tahoma" w:cs="Tahoma"/>
          <w:sz w:val="28"/>
          <w:szCs w:val="28"/>
        </w:rPr>
        <w:t xml:space="preserve">, </w:t>
      </w:r>
    </w:p>
    <w:p w14:paraId="5CABD506" w14:textId="77777777" w:rsidR="00A005D8" w:rsidRPr="00625746" w:rsidRDefault="00A005D8" w:rsidP="00A005D8">
      <w:pPr>
        <w:pStyle w:val="NormalWeb"/>
        <w:spacing w:line="360" w:lineRule="auto"/>
        <w:jc w:val="both"/>
        <w:rPr>
          <w:rFonts w:ascii="Tahoma" w:hAnsi="Tahoma" w:cs="Tahoma"/>
          <w:sz w:val="28"/>
          <w:szCs w:val="28"/>
        </w:rPr>
      </w:pPr>
      <w:r w:rsidRPr="00625746">
        <w:rPr>
          <w:rFonts w:ascii="Tahoma" w:hAnsi="Tahoma" w:cs="Tahoma"/>
          <w:sz w:val="28"/>
          <w:szCs w:val="28"/>
        </w:rPr>
        <w:t xml:space="preserve">I am aware that there are great expectations from </w:t>
      </w:r>
      <w:r w:rsidR="00102C04" w:rsidRPr="00625746">
        <w:rPr>
          <w:rFonts w:ascii="Tahoma" w:hAnsi="Tahoma" w:cs="Tahoma"/>
          <w:sz w:val="28"/>
          <w:szCs w:val="28"/>
        </w:rPr>
        <w:t xml:space="preserve">various </w:t>
      </w:r>
      <w:r w:rsidRPr="00625746">
        <w:rPr>
          <w:rFonts w:ascii="Tahoma" w:hAnsi="Tahoma" w:cs="Tahoma"/>
          <w:sz w:val="28"/>
          <w:szCs w:val="28"/>
        </w:rPr>
        <w:t>stakeholders o</w:t>
      </w:r>
      <w:r w:rsidR="00F2763E" w:rsidRPr="00625746">
        <w:rPr>
          <w:rFonts w:ascii="Tahoma" w:hAnsi="Tahoma" w:cs="Tahoma"/>
          <w:sz w:val="28"/>
          <w:szCs w:val="28"/>
        </w:rPr>
        <w:t>f</w:t>
      </w:r>
      <w:r w:rsidRPr="00625746">
        <w:rPr>
          <w:rFonts w:ascii="Tahoma" w:hAnsi="Tahoma" w:cs="Tahoma"/>
          <w:sz w:val="28"/>
          <w:szCs w:val="28"/>
        </w:rPr>
        <w:t xml:space="preserve"> NIPFN </w:t>
      </w:r>
      <w:r w:rsidR="00F2763E" w:rsidRPr="00625746">
        <w:rPr>
          <w:rFonts w:ascii="Tahoma" w:hAnsi="Tahoma" w:cs="Tahoma"/>
          <w:sz w:val="28"/>
          <w:szCs w:val="28"/>
        </w:rPr>
        <w:t xml:space="preserve">to support </w:t>
      </w:r>
      <w:r w:rsidR="00102C04" w:rsidRPr="00625746">
        <w:rPr>
          <w:rFonts w:ascii="Tahoma" w:hAnsi="Tahoma" w:cs="Tahoma"/>
          <w:sz w:val="28"/>
          <w:szCs w:val="28"/>
        </w:rPr>
        <w:t xml:space="preserve">the </w:t>
      </w:r>
      <w:r w:rsidRPr="00625746">
        <w:rPr>
          <w:rFonts w:ascii="Tahoma" w:hAnsi="Tahoma" w:cs="Tahoma"/>
          <w:sz w:val="28"/>
          <w:szCs w:val="28"/>
        </w:rPr>
        <w:t>realiz</w:t>
      </w:r>
      <w:r w:rsidR="00102C04" w:rsidRPr="00625746">
        <w:rPr>
          <w:rFonts w:ascii="Tahoma" w:hAnsi="Tahoma" w:cs="Tahoma"/>
          <w:sz w:val="28"/>
          <w:szCs w:val="28"/>
        </w:rPr>
        <w:t>ation of</w:t>
      </w:r>
      <w:r w:rsidRPr="00625746">
        <w:rPr>
          <w:rFonts w:ascii="Tahoma" w:hAnsi="Tahoma" w:cs="Tahoma"/>
          <w:sz w:val="28"/>
          <w:szCs w:val="28"/>
        </w:rPr>
        <w:t xml:space="preserve"> some</w:t>
      </w:r>
      <w:r w:rsidR="00102C04" w:rsidRPr="00625746">
        <w:rPr>
          <w:rFonts w:ascii="Tahoma" w:hAnsi="Tahoma" w:cs="Tahoma"/>
          <w:sz w:val="28"/>
          <w:szCs w:val="28"/>
        </w:rPr>
        <w:t xml:space="preserve"> of the</w:t>
      </w:r>
      <w:r w:rsidRPr="00625746">
        <w:rPr>
          <w:rFonts w:ascii="Tahoma" w:hAnsi="Tahoma" w:cs="Tahoma"/>
          <w:sz w:val="28"/>
          <w:szCs w:val="28"/>
        </w:rPr>
        <w:t xml:space="preserve"> targets in the 3</w:t>
      </w:r>
      <w:r w:rsidRPr="00625746">
        <w:rPr>
          <w:rFonts w:ascii="Tahoma" w:hAnsi="Tahoma" w:cs="Tahoma"/>
          <w:sz w:val="28"/>
          <w:szCs w:val="28"/>
          <w:vertAlign w:val="superscript"/>
        </w:rPr>
        <w:t>rd</w:t>
      </w:r>
      <w:r w:rsidRPr="00625746">
        <w:rPr>
          <w:rFonts w:ascii="Tahoma" w:hAnsi="Tahoma" w:cs="Tahoma"/>
          <w:sz w:val="28"/>
          <w:szCs w:val="28"/>
        </w:rPr>
        <w:t xml:space="preserve"> Medium Term Plan (MTP III), particularly on reducing malnutrition to 27 percent in 2022</w:t>
      </w:r>
      <w:r w:rsidR="00102C04" w:rsidRPr="00625746">
        <w:rPr>
          <w:rFonts w:ascii="Tahoma" w:hAnsi="Tahoma" w:cs="Tahoma"/>
          <w:sz w:val="28"/>
          <w:szCs w:val="28"/>
        </w:rPr>
        <w:t>,</w:t>
      </w:r>
      <w:r w:rsidRPr="00625746">
        <w:rPr>
          <w:rFonts w:ascii="Tahoma" w:hAnsi="Tahoma" w:cs="Tahoma"/>
          <w:sz w:val="28"/>
          <w:szCs w:val="28"/>
        </w:rPr>
        <w:t xml:space="preserve"> at this time when the nation is seeking ways to foster growth and development. As the </w:t>
      </w:r>
      <w:r w:rsidR="007E2FF0" w:rsidRPr="00625746">
        <w:rPr>
          <w:rFonts w:ascii="Tahoma" w:hAnsi="Tahoma" w:cs="Tahoma"/>
          <w:sz w:val="28"/>
          <w:szCs w:val="28"/>
        </w:rPr>
        <w:t>G</w:t>
      </w:r>
      <w:r w:rsidRPr="00625746">
        <w:rPr>
          <w:rFonts w:ascii="Tahoma" w:hAnsi="Tahoma" w:cs="Tahoma"/>
          <w:sz w:val="28"/>
          <w:szCs w:val="28"/>
        </w:rPr>
        <w:t xml:space="preserve">overnment continues to implement the current </w:t>
      </w:r>
      <w:r w:rsidR="007E2FF0" w:rsidRPr="00625746">
        <w:rPr>
          <w:rFonts w:ascii="Tahoma" w:hAnsi="Tahoma" w:cs="Tahoma"/>
          <w:sz w:val="28"/>
          <w:szCs w:val="28"/>
        </w:rPr>
        <w:lastRenderedPageBreak/>
        <w:t>C</w:t>
      </w:r>
      <w:r w:rsidRPr="00625746">
        <w:rPr>
          <w:rFonts w:ascii="Tahoma" w:hAnsi="Tahoma" w:cs="Tahoma"/>
          <w:sz w:val="28"/>
          <w:szCs w:val="28"/>
        </w:rPr>
        <w:t>onstitution</w:t>
      </w:r>
      <w:r w:rsidR="007E2FF0" w:rsidRPr="00625746">
        <w:rPr>
          <w:rFonts w:ascii="Tahoma" w:hAnsi="Tahoma" w:cs="Tahoma"/>
          <w:sz w:val="28"/>
          <w:szCs w:val="28"/>
        </w:rPr>
        <w:t>,</w:t>
      </w:r>
      <w:r w:rsidRPr="00625746">
        <w:rPr>
          <w:rFonts w:ascii="Tahoma" w:hAnsi="Tahoma" w:cs="Tahoma"/>
          <w:sz w:val="28"/>
          <w:szCs w:val="28"/>
        </w:rPr>
        <w:t xml:space="preserve"> which places a lot of emphasis on accountability, it calls for evidence-based policy, planning, decision-making, monitoring and evaluation at the national and at the county levels. This therefore </w:t>
      </w:r>
      <w:r w:rsidR="007E2FF0" w:rsidRPr="00625746">
        <w:rPr>
          <w:rFonts w:ascii="Tahoma" w:hAnsi="Tahoma" w:cs="Tahoma"/>
          <w:sz w:val="28"/>
          <w:szCs w:val="28"/>
        </w:rPr>
        <w:t>reiterates</w:t>
      </w:r>
      <w:r w:rsidRPr="00625746">
        <w:rPr>
          <w:rFonts w:ascii="Tahoma" w:hAnsi="Tahoma" w:cs="Tahoma"/>
          <w:sz w:val="28"/>
          <w:szCs w:val="28"/>
        </w:rPr>
        <w:t xml:space="preserve"> the need to have comprehensive and quality data and information that informs the better nutrition outcomes.  </w:t>
      </w:r>
    </w:p>
    <w:p w14:paraId="471834A7" w14:textId="77777777" w:rsidR="00A005D8" w:rsidRPr="00625746" w:rsidRDefault="007E2FF0" w:rsidP="00A005D8">
      <w:pPr>
        <w:pStyle w:val="NormalWeb"/>
        <w:spacing w:line="360" w:lineRule="auto"/>
        <w:jc w:val="both"/>
        <w:rPr>
          <w:rFonts w:ascii="Tahoma" w:hAnsi="Tahoma" w:cs="Tahoma"/>
          <w:sz w:val="28"/>
          <w:szCs w:val="28"/>
        </w:rPr>
      </w:pPr>
      <w:r w:rsidRPr="00625746">
        <w:rPr>
          <w:rFonts w:ascii="Tahoma" w:hAnsi="Tahoma" w:cs="Tahoma"/>
          <w:sz w:val="28"/>
          <w:szCs w:val="28"/>
        </w:rPr>
        <w:t>P</w:t>
      </w:r>
      <w:r w:rsidR="00A005D8" w:rsidRPr="00625746">
        <w:rPr>
          <w:rFonts w:ascii="Tahoma" w:hAnsi="Tahoma" w:cs="Tahoma"/>
          <w:sz w:val="28"/>
          <w:szCs w:val="28"/>
        </w:rPr>
        <w:t xml:space="preserve">olicies and </w:t>
      </w:r>
      <w:proofErr w:type="spellStart"/>
      <w:r w:rsidR="00A005D8" w:rsidRPr="00625746">
        <w:rPr>
          <w:rFonts w:ascii="Tahoma" w:hAnsi="Tahoma" w:cs="Tahoma"/>
          <w:sz w:val="28"/>
          <w:szCs w:val="28"/>
        </w:rPr>
        <w:t>programmes</w:t>
      </w:r>
      <w:proofErr w:type="spellEnd"/>
      <w:r w:rsidR="00A005D8" w:rsidRPr="00625746">
        <w:rPr>
          <w:rFonts w:ascii="Tahoma" w:hAnsi="Tahoma" w:cs="Tahoma"/>
          <w:sz w:val="28"/>
          <w:szCs w:val="28"/>
        </w:rPr>
        <w:t xml:space="preserve"> that have been implemented to bring about rapid transformation of food security and nutrition must be regularly monitored and evaluated.</w:t>
      </w:r>
      <w:r w:rsidRPr="00625746">
        <w:rPr>
          <w:rFonts w:ascii="Tahoma" w:hAnsi="Tahoma" w:cs="Tahoma"/>
          <w:sz w:val="28"/>
          <w:szCs w:val="28"/>
        </w:rPr>
        <w:t xml:space="preserve"> </w:t>
      </w:r>
      <w:r w:rsidR="00A005D8" w:rsidRPr="00625746">
        <w:rPr>
          <w:rFonts w:ascii="Tahoma" w:hAnsi="Tahoma" w:cs="Tahoma"/>
          <w:sz w:val="28"/>
          <w:szCs w:val="28"/>
        </w:rPr>
        <w:t xml:space="preserve">The outputs of NIPFN </w:t>
      </w:r>
      <w:r w:rsidRPr="00625746">
        <w:rPr>
          <w:rFonts w:ascii="Tahoma" w:hAnsi="Tahoma" w:cs="Tahoma"/>
          <w:sz w:val="28"/>
          <w:szCs w:val="28"/>
        </w:rPr>
        <w:t xml:space="preserve">will </w:t>
      </w:r>
      <w:r w:rsidR="00A005D8" w:rsidRPr="00625746">
        <w:rPr>
          <w:rFonts w:ascii="Tahoma" w:hAnsi="Tahoma" w:cs="Tahoma"/>
          <w:sz w:val="28"/>
          <w:szCs w:val="28"/>
        </w:rPr>
        <w:t xml:space="preserve">provide Government </w:t>
      </w:r>
      <w:r w:rsidR="00F2763E" w:rsidRPr="00625746">
        <w:rPr>
          <w:rFonts w:ascii="Tahoma" w:hAnsi="Tahoma" w:cs="Tahoma"/>
          <w:sz w:val="28"/>
          <w:szCs w:val="28"/>
        </w:rPr>
        <w:t>with a</w:t>
      </w:r>
      <w:r w:rsidR="00A005D8" w:rsidRPr="00625746">
        <w:rPr>
          <w:rFonts w:ascii="Tahoma" w:hAnsi="Tahoma" w:cs="Tahoma"/>
          <w:sz w:val="28"/>
          <w:szCs w:val="28"/>
        </w:rPr>
        <w:t xml:space="preserve"> benchmark for monitoring policies, </w:t>
      </w:r>
      <w:proofErr w:type="spellStart"/>
      <w:r w:rsidR="00A005D8" w:rsidRPr="00625746">
        <w:rPr>
          <w:rFonts w:ascii="Tahoma" w:hAnsi="Tahoma" w:cs="Tahoma"/>
          <w:sz w:val="28"/>
          <w:szCs w:val="28"/>
        </w:rPr>
        <w:t>programmes</w:t>
      </w:r>
      <w:proofErr w:type="spellEnd"/>
      <w:r w:rsidR="00A005D8" w:rsidRPr="00625746">
        <w:rPr>
          <w:rFonts w:ascii="Tahoma" w:hAnsi="Tahoma" w:cs="Tahoma"/>
          <w:sz w:val="28"/>
          <w:szCs w:val="28"/>
        </w:rPr>
        <w:t xml:space="preserve"> and </w:t>
      </w:r>
      <w:r w:rsidR="00F2763E" w:rsidRPr="00625746">
        <w:rPr>
          <w:rFonts w:ascii="Tahoma" w:hAnsi="Tahoma" w:cs="Tahoma"/>
          <w:sz w:val="28"/>
          <w:szCs w:val="28"/>
        </w:rPr>
        <w:t>services</w:t>
      </w:r>
      <w:r w:rsidRPr="00625746">
        <w:rPr>
          <w:rFonts w:ascii="Tahoma" w:hAnsi="Tahoma" w:cs="Tahoma"/>
          <w:sz w:val="28"/>
          <w:szCs w:val="28"/>
        </w:rPr>
        <w:t>,</w:t>
      </w:r>
      <w:r w:rsidR="00F2763E" w:rsidRPr="00625746">
        <w:rPr>
          <w:rFonts w:ascii="Tahoma" w:hAnsi="Tahoma" w:cs="Tahoma"/>
          <w:sz w:val="28"/>
          <w:szCs w:val="28"/>
        </w:rPr>
        <w:t xml:space="preserve"> which</w:t>
      </w:r>
      <w:r w:rsidR="00A005D8" w:rsidRPr="00625746">
        <w:rPr>
          <w:rFonts w:ascii="Tahoma" w:hAnsi="Tahoma" w:cs="Tahoma"/>
          <w:sz w:val="28"/>
          <w:szCs w:val="28"/>
        </w:rPr>
        <w:t xml:space="preserve"> have been put in place to foster development for the betterment of </w:t>
      </w:r>
      <w:r w:rsidR="00F2763E" w:rsidRPr="00625746">
        <w:rPr>
          <w:rFonts w:ascii="Tahoma" w:hAnsi="Tahoma" w:cs="Tahoma"/>
          <w:sz w:val="28"/>
          <w:szCs w:val="28"/>
        </w:rPr>
        <w:t>nutrition outcomes</w:t>
      </w:r>
      <w:r w:rsidR="00A005D8" w:rsidRPr="00625746">
        <w:rPr>
          <w:rFonts w:ascii="Tahoma" w:hAnsi="Tahoma" w:cs="Tahoma"/>
          <w:sz w:val="28"/>
          <w:szCs w:val="28"/>
        </w:rPr>
        <w:t xml:space="preserve"> f</w:t>
      </w:r>
      <w:r w:rsidRPr="00625746">
        <w:rPr>
          <w:rFonts w:ascii="Tahoma" w:hAnsi="Tahoma" w:cs="Tahoma"/>
          <w:sz w:val="28"/>
          <w:szCs w:val="28"/>
        </w:rPr>
        <w:t>or</w:t>
      </w:r>
      <w:r w:rsidR="00A005D8" w:rsidRPr="00625746">
        <w:rPr>
          <w:rFonts w:ascii="Tahoma" w:hAnsi="Tahoma" w:cs="Tahoma"/>
          <w:sz w:val="28"/>
          <w:szCs w:val="28"/>
        </w:rPr>
        <w:t xml:space="preserve"> all Kenyans. </w:t>
      </w:r>
    </w:p>
    <w:p w14:paraId="06A8C39D" w14:textId="77777777" w:rsidR="00A005D8" w:rsidRPr="00625746" w:rsidRDefault="00A005D8" w:rsidP="00A005D8">
      <w:pPr>
        <w:pStyle w:val="NormalWeb"/>
        <w:spacing w:line="360" w:lineRule="auto"/>
        <w:jc w:val="both"/>
        <w:rPr>
          <w:rFonts w:ascii="Tahoma" w:hAnsi="Tahoma" w:cs="Tahoma"/>
          <w:sz w:val="28"/>
          <w:szCs w:val="28"/>
        </w:rPr>
      </w:pPr>
      <w:r w:rsidRPr="00625746">
        <w:rPr>
          <w:rFonts w:ascii="Tahoma" w:hAnsi="Tahoma" w:cs="Tahoma"/>
          <w:b/>
          <w:sz w:val="28"/>
          <w:szCs w:val="28"/>
        </w:rPr>
        <w:t>Ladies and Gentlemen</w:t>
      </w:r>
      <w:r w:rsidRPr="00625746">
        <w:rPr>
          <w:rFonts w:ascii="Tahoma" w:hAnsi="Tahoma" w:cs="Tahoma"/>
          <w:sz w:val="28"/>
          <w:szCs w:val="28"/>
        </w:rPr>
        <w:t xml:space="preserve">, </w:t>
      </w:r>
    </w:p>
    <w:p w14:paraId="13650274" w14:textId="17587F8A" w:rsidR="00A005D8" w:rsidRPr="00625746" w:rsidRDefault="00A005D8" w:rsidP="00A005D8">
      <w:pPr>
        <w:pStyle w:val="NormalWeb"/>
        <w:spacing w:line="360" w:lineRule="auto"/>
        <w:jc w:val="both"/>
        <w:rPr>
          <w:rFonts w:ascii="Tahoma" w:hAnsi="Tahoma" w:cs="Tahoma"/>
          <w:sz w:val="28"/>
          <w:szCs w:val="28"/>
        </w:rPr>
      </w:pPr>
      <w:r w:rsidRPr="00625746">
        <w:rPr>
          <w:rFonts w:ascii="Tahoma" w:hAnsi="Tahoma" w:cs="Tahoma"/>
          <w:sz w:val="28"/>
          <w:szCs w:val="28"/>
        </w:rPr>
        <w:t xml:space="preserve">We are launching these reports against the backdrop of emerging data and information demands for planning purposes. </w:t>
      </w:r>
      <w:r w:rsidR="00E066C3" w:rsidRPr="00625746">
        <w:rPr>
          <w:rFonts w:ascii="Tahoma" w:hAnsi="Tahoma" w:cs="Tahoma"/>
          <w:sz w:val="28"/>
          <w:szCs w:val="28"/>
        </w:rPr>
        <w:t>I</w:t>
      </w:r>
      <w:r w:rsidR="007E2FF0" w:rsidRPr="00625746">
        <w:rPr>
          <w:rFonts w:ascii="Tahoma" w:hAnsi="Tahoma" w:cs="Tahoma"/>
          <w:sz w:val="28"/>
          <w:szCs w:val="28"/>
        </w:rPr>
        <w:t xml:space="preserve">t is envisaged that the </w:t>
      </w:r>
      <w:r w:rsidRPr="00625746">
        <w:rPr>
          <w:rFonts w:ascii="Tahoma" w:hAnsi="Tahoma" w:cs="Tahoma"/>
          <w:sz w:val="28"/>
          <w:szCs w:val="28"/>
        </w:rPr>
        <w:t xml:space="preserve">project will contribute to additional indicators relevant for policy-making, measurable goal setting and effective monitoring system. </w:t>
      </w:r>
      <w:r w:rsidR="005511FC" w:rsidRPr="00625746">
        <w:rPr>
          <w:rFonts w:ascii="Tahoma" w:hAnsi="Tahoma" w:cs="Tahoma"/>
          <w:sz w:val="28"/>
          <w:szCs w:val="28"/>
        </w:rPr>
        <w:t>This require</w:t>
      </w:r>
      <w:r w:rsidR="007E2FF0" w:rsidRPr="00625746">
        <w:rPr>
          <w:rFonts w:ascii="Tahoma" w:hAnsi="Tahoma" w:cs="Tahoma"/>
          <w:sz w:val="28"/>
          <w:szCs w:val="28"/>
        </w:rPr>
        <w:t>s</w:t>
      </w:r>
      <w:r w:rsidR="005511FC" w:rsidRPr="00625746">
        <w:rPr>
          <w:rFonts w:ascii="Tahoma" w:hAnsi="Tahoma" w:cs="Tahoma"/>
          <w:sz w:val="28"/>
          <w:szCs w:val="28"/>
        </w:rPr>
        <w:t xml:space="preserve"> working together with relevant stakeholders.</w:t>
      </w:r>
    </w:p>
    <w:p w14:paraId="251BDA42" w14:textId="292D89B0" w:rsidR="00981306" w:rsidRPr="00625746" w:rsidRDefault="00981306" w:rsidP="00F2763E">
      <w:pPr>
        <w:spacing w:before="120" w:after="160" w:line="360" w:lineRule="auto"/>
        <w:jc w:val="both"/>
        <w:rPr>
          <w:rFonts w:ascii="Tahoma" w:eastAsia="Times New Roman" w:hAnsi="Tahoma" w:cs="Tahoma"/>
          <w:color w:val="000000"/>
          <w:sz w:val="28"/>
          <w:szCs w:val="28"/>
          <w:lang w:eastAsia="fr-FR"/>
        </w:rPr>
      </w:pPr>
      <w:r w:rsidRPr="00625746">
        <w:rPr>
          <w:rFonts w:ascii="Tahoma" w:eastAsia="Times New Roman" w:hAnsi="Tahoma" w:cs="Tahoma"/>
          <w:color w:val="000000"/>
          <w:sz w:val="28"/>
          <w:szCs w:val="28"/>
          <w:lang w:eastAsia="fr-FR"/>
        </w:rPr>
        <w:t>Since the inception of the project</w:t>
      </w:r>
      <w:r w:rsidR="007E2FF0" w:rsidRPr="00625746">
        <w:rPr>
          <w:rFonts w:ascii="Tahoma" w:eastAsia="Times New Roman" w:hAnsi="Tahoma" w:cs="Tahoma"/>
          <w:color w:val="000000"/>
          <w:sz w:val="28"/>
          <w:szCs w:val="28"/>
          <w:lang w:eastAsia="fr-FR"/>
        </w:rPr>
        <w:t>,</w:t>
      </w:r>
      <w:r w:rsidRPr="00625746">
        <w:rPr>
          <w:rFonts w:ascii="Tahoma" w:eastAsia="Times New Roman" w:hAnsi="Tahoma" w:cs="Tahoma"/>
          <w:color w:val="000000"/>
          <w:sz w:val="28"/>
          <w:szCs w:val="28"/>
          <w:lang w:eastAsia="fr-FR"/>
        </w:rPr>
        <w:t xml:space="preserve"> a number of partners have been identified to work together with the project on various activities. </w:t>
      </w:r>
      <w:r w:rsidR="00625746" w:rsidRPr="00625746">
        <w:rPr>
          <w:rFonts w:ascii="Tahoma" w:eastAsia="Times New Roman" w:hAnsi="Tahoma" w:cs="Tahoma"/>
          <w:color w:val="000000"/>
          <w:sz w:val="28"/>
          <w:szCs w:val="28"/>
          <w:lang w:eastAsia="fr-FR"/>
        </w:rPr>
        <w:t>These activities</w:t>
      </w:r>
      <w:r w:rsidR="00E066C3" w:rsidRPr="00625746">
        <w:rPr>
          <w:rFonts w:ascii="Tahoma" w:eastAsia="Times New Roman" w:hAnsi="Tahoma" w:cs="Tahoma"/>
          <w:color w:val="000000"/>
          <w:sz w:val="28"/>
          <w:szCs w:val="28"/>
          <w:lang w:eastAsia="fr-FR"/>
        </w:rPr>
        <w:t xml:space="preserve"> cover</w:t>
      </w:r>
      <w:r w:rsidRPr="00625746">
        <w:rPr>
          <w:rFonts w:ascii="Tahoma" w:eastAsia="Times New Roman" w:hAnsi="Tahoma" w:cs="Tahoma"/>
          <w:color w:val="000000"/>
          <w:sz w:val="28"/>
          <w:szCs w:val="28"/>
          <w:lang w:eastAsia="fr-FR"/>
        </w:rPr>
        <w:t xml:space="preserve"> p</w:t>
      </w:r>
      <w:r w:rsidR="00E066C3" w:rsidRPr="00625746">
        <w:rPr>
          <w:rFonts w:ascii="Tahoma" w:eastAsia="Times New Roman" w:hAnsi="Tahoma" w:cs="Tahoma"/>
          <w:color w:val="000000"/>
          <w:sz w:val="28"/>
          <w:szCs w:val="28"/>
          <w:lang w:eastAsia="fr-FR"/>
        </w:rPr>
        <w:t xml:space="preserve">roject </w:t>
      </w:r>
      <w:proofErr w:type="gramStart"/>
      <w:r w:rsidR="00E066C3" w:rsidRPr="00625746">
        <w:rPr>
          <w:rFonts w:ascii="Tahoma" w:eastAsia="Times New Roman" w:hAnsi="Tahoma" w:cs="Tahoma"/>
          <w:color w:val="000000"/>
          <w:sz w:val="28"/>
          <w:szCs w:val="28"/>
          <w:lang w:eastAsia="fr-FR"/>
        </w:rPr>
        <w:t xml:space="preserve">coordination </w:t>
      </w:r>
      <w:r w:rsidRPr="00625746">
        <w:rPr>
          <w:rFonts w:ascii="Tahoma" w:eastAsia="Times New Roman" w:hAnsi="Tahoma" w:cs="Tahoma"/>
          <w:color w:val="000000"/>
          <w:sz w:val="28"/>
          <w:szCs w:val="28"/>
          <w:lang w:eastAsia="fr-FR"/>
        </w:rPr>
        <w:t>;</w:t>
      </w:r>
      <w:proofErr w:type="gramEnd"/>
      <w:r w:rsidRPr="00625746">
        <w:rPr>
          <w:rFonts w:ascii="Tahoma" w:eastAsia="Times New Roman" w:hAnsi="Tahoma" w:cs="Tahoma"/>
          <w:color w:val="000000"/>
          <w:sz w:val="28"/>
          <w:szCs w:val="28"/>
          <w:lang w:eastAsia="fr-FR"/>
        </w:rPr>
        <w:t xml:space="preserve"> data and information sharing; policy question formulation; data analysis; report writing; dissemination and communication of findings. These activities are coordinated through</w:t>
      </w:r>
      <w:r w:rsidR="00E066C3" w:rsidRPr="00625746">
        <w:rPr>
          <w:rFonts w:ascii="Tahoma" w:eastAsia="Times New Roman" w:hAnsi="Tahoma" w:cs="Tahoma"/>
          <w:color w:val="000000"/>
          <w:sz w:val="28"/>
          <w:szCs w:val="28"/>
          <w:lang w:eastAsia="fr-FR"/>
        </w:rPr>
        <w:t xml:space="preserve"> three main</w:t>
      </w:r>
      <w:r w:rsidRPr="00625746">
        <w:rPr>
          <w:rFonts w:ascii="Tahoma" w:eastAsia="Times New Roman" w:hAnsi="Tahoma" w:cs="Tahoma"/>
          <w:color w:val="000000"/>
          <w:sz w:val="28"/>
          <w:szCs w:val="28"/>
          <w:lang w:eastAsia="fr-FR"/>
        </w:rPr>
        <w:t xml:space="preserve"> multi-sectoral committees </w:t>
      </w:r>
      <w:r w:rsidR="00E066C3" w:rsidRPr="00625746">
        <w:rPr>
          <w:rFonts w:ascii="Tahoma" w:eastAsia="Times New Roman" w:hAnsi="Tahoma" w:cs="Tahoma"/>
          <w:color w:val="000000"/>
          <w:sz w:val="28"/>
          <w:szCs w:val="28"/>
          <w:lang w:eastAsia="fr-FR"/>
        </w:rPr>
        <w:t>namely the</w:t>
      </w:r>
      <w:r w:rsidRPr="00625746">
        <w:rPr>
          <w:rFonts w:ascii="Tahoma" w:eastAsia="Times New Roman" w:hAnsi="Tahoma" w:cs="Tahoma"/>
          <w:color w:val="000000"/>
          <w:sz w:val="28"/>
          <w:szCs w:val="28"/>
          <w:lang w:eastAsia="fr-FR"/>
        </w:rPr>
        <w:t xml:space="preserve"> National Steering Committee (NSC), </w:t>
      </w:r>
      <w:r w:rsidR="00E066C3" w:rsidRPr="00625746">
        <w:rPr>
          <w:rFonts w:ascii="Tahoma" w:eastAsia="Times New Roman" w:hAnsi="Tahoma" w:cs="Tahoma"/>
          <w:color w:val="000000"/>
          <w:sz w:val="28"/>
          <w:szCs w:val="28"/>
          <w:lang w:eastAsia="fr-FR"/>
        </w:rPr>
        <w:t xml:space="preserve">the </w:t>
      </w:r>
      <w:r w:rsidRPr="00625746">
        <w:rPr>
          <w:rFonts w:ascii="Tahoma" w:eastAsia="Times New Roman" w:hAnsi="Tahoma" w:cs="Tahoma"/>
          <w:color w:val="000000"/>
          <w:sz w:val="28"/>
          <w:szCs w:val="28"/>
          <w:lang w:eastAsia="fr-FR"/>
        </w:rPr>
        <w:t xml:space="preserve">Policy </w:t>
      </w:r>
      <w:r w:rsidRPr="00625746">
        <w:rPr>
          <w:rFonts w:ascii="Tahoma" w:eastAsia="Times New Roman" w:hAnsi="Tahoma" w:cs="Tahoma"/>
          <w:color w:val="000000"/>
          <w:sz w:val="28"/>
          <w:szCs w:val="28"/>
          <w:lang w:eastAsia="fr-FR"/>
        </w:rPr>
        <w:lastRenderedPageBreak/>
        <w:t xml:space="preserve">Advisory Committee (PAC) and </w:t>
      </w:r>
      <w:r w:rsidR="00E066C3" w:rsidRPr="00625746">
        <w:rPr>
          <w:rFonts w:ascii="Tahoma" w:eastAsia="Times New Roman" w:hAnsi="Tahoma" w:cs="Tahoma"/>
          <w:color w:val="000000"/>
          <w:sz w:val="28"/>
          <w:szCs w:val="28"/>
          <w:lang w:eastAsia="fr-FR"/>
        </w:rPr>
        <w:t xml:space="preserve">the </w:t>
      </w:r>
      <w:r w:rsidRPr="00625746">
        <w:rPr>
          <w:rFonts w:ascii="Tahoma" w:eastAsia="Times New Roman" w:hAnsi="Tahoma" w:cs="Tahoma"/>
          <w:color w:val="000000"/>
          <w:sz w:val="28"/>
          <w:szCs w:val="28"/>
          <w:lang w:eastAsia="fr-FR"/>
        </w:rPr>
        <w:t>Project Management Committee (PMC)</w:t>
      </w:r>
      <w:r w:rsidR="00E066C3" w:rsidRPr="00625746">
        <w:rPr>
          <w:rFonts w:ascii="Tahoma" w:eastAsia="Times New Roman" w:hAnsi="Tahoma" w:cs="Tahoma"/>
          <w:color w:val="000000"/>
          <w:sz w:val="28"/>
          <w:szCs w:val="28"/>
          <w:lang w:eastAsia="fr-FR"/>
        </w:rPr>
        <w:t>, all drawing</w:t>
      </w:r>
      <w:r w:rsidRPr="00625746">
        <w:rPr>
          <w:rFonts w:ascii="Tahoma" w:eastAsia="Times New Roman" w:hAnsi="Tahoma" w:cs="Tahoma"/>
          <w:color w:val="000000"/>
          <w:sz w:val="28"/>
          <w:szCs w:val="28"/>
          <w:lang w:eastAsia="fr-FR"/>
        </w:rPr>
        <w:t xml:space="preserve"> membership from </w:t>
      </w:r>
      <w:r w:rsidR="00E066C3" w:rsidRPr="00625746">
        <w:rPr>
          <w:rFonts w:ascii="Tahoma" w:eastAsia="Times New Roman" w:hAnsi="Tahoma" w:cs="Tahoma"/>
          <w:color w:val="000000"/>
          <w:sz w:val="28"/>
          <w:szCs w:val="28"/>
          <w:lang w:eastAsia="fr-FR"/>
        </w:rPr>
        <w:t xml:space="preserve">the project </w:t>
      </w:r>
      <w:r w:rsidRPr="00625746">
        <w:rPr>
          <w:rFonts w:ascii="Tahoma" w:eastAsia="Times New Roman" w:hAnsi="Tahoma" w:cs="Tahoma"/>
          <w:color w:val="000000"/>
          <w:sz w:val="28"/>
          <w:szCs w:val="28"/>
          <w:lang w:eastAsia="fr-FR"/>
        </w:rPr>
        <w:t xml:space="preserve">partners. </w:t>
      </w:r>
    </w:p>
    <w:p w14:paraId="3890DFB5" w14:textId="77777777" w:rsidR="009B64AF" w:rsidRPr="00625746" w:rsidRDefault="00981306" w:rsidP="00F2763E">
      <w:pPr>
        <w:spacing w:before="120" w:after="160" w:line="360" w:lineRule="auto"/>
        <w:jc w:val="both"/>
        <w:rPr>
          <w:rFonts w:ascii="Tahoma" w:hAnsi="Tahoma" w:cs="Tahoma"/>
          <w:sz w:val="28"/>
          <w:szCs w:val="28"/>
        </w:rPr>
      </w:pPr>
      <w:r w:rsidRPr="00625746">
        <w:rPr>
          <w:rFonts w:ascii="Tahoma" w:hAnsi="Tahoma" w:cs="Tahoma"/>
          <w:sz w:val="28"/>
          <w:szCs w:val="28"/>
        </w:rPr>
        <w:t xml:space="preserve">The </w:t>
      </w:r>
      <w:r w:rsidR="00A005D8" w:rsidRPr="00625746">
        <w:rPr>
          <w:rFonts w:ascii="Tahoma" w:hAnsi="Tahoma" w:cs="Tahoma"/>
          <w:sz w:val="28"/>
          <w:szCs w:val="28"/>
        </w:rPr>
        <w:t>National Steering Committee</w:t>
      </w:r>
      <w:r w:rsidR="007E2FF0" w:rsidRPr="00625746">
        <w:rPr>
          <w:rFonts w:ascii="Tahoma" w:hAnsi="Tahoma" w:cs="Tahoma"/>
          <w:sz w:val="28"/>
          <w:szCs w:val="28"/>
        </w:rPr>
        <w:t>,</w:t>
      </w:r>
      <w:r w:rsidR="00A005D8" w:rsidRPr="00625746">
        <w:rPr>
          <w:rFonts w:ascii="Tahoma" w:hAnsi="Tahoma" w:cs="Tahoma"/>
          <w:sz w:val="28"/>
          <w:szCs w:val="28"/>
        </w:rPr>
        <w:t xml:space="preserve"> which is the apex body of the project</w:t>
      </w:r>
      <w:r w:rsidRPr="00625746">
        <w:rPr>
          <w:rFonts w:ascii="Tahoma" w:hAnsi="Tahoma" w:cs="Tahoma"/>
          <w:sz w:val="28"/>
          <w:szCs w:val="28"/>
        </w:rPr>
        <w:t xml:space="preserve">, </w:t>
      </w:r>
      <w:r w:rsidR="009B64AF" w:rsidRPr="00625746">
        <w:rPr>
          <w:rFonts w:ascii="Tahoma" w:eastAsia="Times New Roman" w:hAnsi="Tahoma" w:cs="Tahoma"/>
          <w:color w:val="000000"/>
          <w:sz w:val="28"/>
          <w:szCs w:val="28"/>
          <w:lang w:eastAsia="fr-FR"/>
        </w:rPr>
        <w:t xml:space="preserve">consists of </w:t>
      </w:r>
      <w:r w:rsidR="00C23CF1" w:rsidRPr="00625746">
        <w:rPr>
          <w:rFonts w:ascii="Tahoma" w:eastAsia="Times New Roman" w:hAnsi="Tahoma" w:cs="Tahoma"/>
          <w:color w:val="000000"/>
          <w:sz w:val="28"/>
          <w:szCs w:val="28"/>
          <w:lang w:eastAsia="fr-FR"/>
        </w:rPr>
        <w:t xml:space="preserve">an inter-sectoral committee that brings together </w:t>
      </w:r>
      <w:r w:rsidR="009B64AF" w:rsidRPr="00625746">
        <w:rPr>
          <w:rFonts w:ascii="Tahoma" w:eastAsia="Times New Roman" w:hAnsi="Tahoma" w:cs="Tahoma"/>
          <w:color w:val="000000"/>
          <w:sz w:val="28"/>
          <w:szCs w:val="28"/>
          <w:lang w:eastAsia="fr-FR"/>
        </w:rPr>
        <w:t>heads of various</w:t>
      </w:r>
      <w:r w:rsidR="00C23CF1" w:rsidRPr="00625746">
        <w:rPr>
          <w:rFonts w:ascii="Tahoma" w:eastAsia="Times New Roman" w:hAnsi="Tahoma" w:cs="Tahoma"/>
          <w:color w:val="000000"/>
          <w:sz w:val="28"/>
          <w:szCs w:val="28"/>
          <w:lang w:eastAsia="fr-FR"/>
        </w:rPr>
        <w:t xml:space="preserve"> sectors concerned with food and nutrition. </w:t>
      </w:r>
      <w:r w:rsidR="009B64AF" w:rsidRPr="00625746">
        <w:rPr>
          <w:rFonts w:ascii="Tahoma" w:hAnsi="Tahoma" w:cs="Tahoma"/>
          <w:sz w:val="28"/>
          <w:szCs w:val="28"/>
        </w:rPr>
        <w:t xml:space="preserve">The committee plays an oversight role in the project including recommending policy changes or interventions for food security and nutrition and facilitating their implementation; </w:t>
      </w:r>
    </w:p>
    <w:p w14:paraId="28E2F268" w14:textId="54C7B696" w:rsidR="00C23CF1" w:rsidRPr="00625746" w:rsidRDefault="009B64AF" w:rsidP="00F2763E">
      <w:pPr>
        <w:spacing w:before="120" w:after="160" w:line="360" w:lineRule="auto"/>
        <w:jc w:val="both"/>
        <w:rPr>
          <w:rFonts w:ascii="Tahoma" w:eastAsia="Times New Roman" w:hAnsi="Tahoma" w:cs="Tahoma"/>
          <w:color w:val="000000"/>
          <w:sz w:val="28"/>
          <w:szCs w:val="28"/>
          <w:lang w:eastAsia="fr-FR"/>
        </w:rPr>
      </w:pPr>
      <w:r w:rsidRPr="00625746">
        <w:rPr>
          <w:rFonts w:ascii="Tahoma" w:hAnsi="Tahoma" w:cs="Tahoma"/>
          <w:sz w:val="28"/>
          <w:szCs w:val="28"/>
        </w:rPr>
        <w:t xml:space="preserve">The Project Management Committee (PMC) and Policy Advisory Committee (PAC) </w:t>
      </w:r>
      <w:r w:rsidR="00981306" w:rsidRPr="00625746">
        <w:rPr>
          <w:rFonts w:ascii="Tahoma" w:hAnsi="Tahoma" w:cs="Tahoma"/>
          <w:sz w:val="28"/>
          <w:szCs w:val="28"/>
        </w:rPr>
        <w:t xml:space="preserve">on the other hand </w:t>
      </w:r>
      <w:r w:rsidR="008515FB" w:rsidRPr="00625746">
        <w:rPr>
          <w:rFonts w:ascii="Tahoma" w:hAnsi="Tahoma" w:cs="Tahoma"/>
          <w:sz w:val="28"/>
          <w:szCs w:val="28"/>
        </w:rPr>
        <w:t>are</w:t>
      </w:r>
      <w:r w:rsidR="00981306" w:rsidRPr="00625746">
        <w:rPr>
          <w:rFonts w:ascii="Tahoma" w:hAnsi="Tahoma" w:cs="Tahoma"/>
          <w:sz w:val="28"/>
          <w:szCs w:val="28"/>
        </w:rPr>
        <w:t xml:space="preserve"> responsible for</w:t>
      </w:r>
      <w:r w:rsidRPr="00625746">
        <w:rPr>
          <w:rFonts w:ascii="Tahoma" w:hAnsi="Tahoma" w:cs="Tahoma"/>
          <w:sz w:val="28"/>
          <w:szCs w:val="28"/>
        </w:rPr>
        <w:t xml:space="preserve"> implementing project work plan</w:t>
      </w:r>
      <w:r w:rsidR="008515FB" w:rsidRPr="00625746">
        <w:rPr>
          <w:rFonts w:ascii="Tahoma" w:hAnsi="Tahoma" w:cs="Tahoma"/>
          <w:sz w:val="28"/>
          <w:szCs w:val="28"/>
        </w:rPr>
        <w:t xml:space="preserve">; identifying </w:t>
      </w:r>
      <w:r w:rsidR="00625746" w:rsidRPr="00625746">
        <w:rPr>
          <w:rFonts w:ascii="Tahoma" w:hAnsi="Tahoma" w:cs="Tahoma"/>
          <w:sz w:val="28"/>
          <w:szCs w:val="28"/>
        </w:rPr>
        <w:t xml:space="preserve">and </w:t>
      </w:r>
      <w:r w:rsidR="00625746" w:rsidRPr="00625746">
        <w:rPr>
          <w:rFonts w:ascii="Tahoma" w:eastAsia="Times New Roman" w:hAnsi="Tahoma" w:cs="Tahoma"/>
          <w:color w:val="000000"/>
          <w:sz w:val="28"/>
          <w:szCs w:val="28"/>
          <w:lang w:eastAsia="fr-FR"/>
        </w:rPr>
        <w:t>prioritizing</w:t>
      </w:r>
      <w:r w:rsidR="00C23CF1" w:rsidRPr="00625746">
        <w:rPr>
          <w:rFonts w:ascii="Tahoma" w:eastAsia="Times New Roman" w:hAnsi="Tahoma" w:cs="Tahoma"/>
          <w:color w:val="000000"/>
          <w:sz w:val="28"/>
          <w:szCs w:val="28"/>
          <w:lang w:eastAsia="fr-FR"/>
        </w:rPr>
        <w:t xml:space="preserve"> </w:t>
      </w:r>
      <w:r w:rsidR="008515FB" w:rsidRPr="00625746">
        <w:rPr>
          <w:rFonts w:ascii="Tahoma" w:eastAsia="Times New Roman" w:hAnsi="Tahoma" w:cs="Tahoma"/>
          <w:color w:val="000000"/>
          <w:sz w:val="28"/>
          <w:szCs w:val="28"/>
          <w:lang w:eastAsia="fr-FR"/>
        </w:rPr>
        <w:t xml:space="preserve">policy </w:t>
      </w:r>
      <w:r w:rsidR="00C23CF1" w:rsidRPr="00625746">
        <w:rPr>
          <w:rFonts w:ascii="Tahoma" w:eastAsia="Times New Roman" w:hAnsi="Tahoma" w:cs="Tahoma"/>
          <w:color w:val="000000"/>
          <w:sz w:val="28"/>
          <w:szCs w:val="28"/>
          <w:lang w:eastAsia="fr-FR"/>
        </w:rPr>
        <w:t>questions for analysis and interpret</w:t>
      </w:r>
      <w:r w:rsidR="008515FB" w:rsidRPr="00625746">
        <w:rPr>
          <w:rFonts w:ascii="Tahoma" w:eastAsia="Times New Roman" w:hAnsi="Tahoma" w:cs="Tahoma"/>
          <w:color w:val="000000"/>
          <w:sz w:val="28"/>
          <w:szCs w:val="28"/>
          <w:lang w:eastAsia="fr-FR"/>
        </w:rPr>
        <w:t>ing</w:t>
      </w:r>
      <w:r w:rsidR="00C23CF1" w:rsidRPr="00625746">
        <w:rPr>
          <w:rFonts w:ascii="Tahoma" w:eastAsia="Times New Roman" w:hAnsi="Tahoma" w:cs="Tahoma"/>
          <w:color w:val="000000"/>
          <w:sz w:val="28"/>
          <w:szCs w:val="28"/>
          <w:lang w:eastAsia="fr-FR"/>
        </w:rPr>
        <w:t xml:space="preserve"> the findings</w:t>
      </w:r>
      <w:r w:rsidRPr="00625746">
        <w:rPr>
          <w:rFonts w:ascii="Tahoma" w:eastAsia="Times New Roman" w:hAnsi="Tahoma" w:cs="Tahoma"/>
          <w:color w:val="000000"/>
          <w:sz w:val="28"/>
          <w:szCs w:val="28"/>
          <w:lang w:eastAsia="fr-FR"/>
        </w:rPr>
        <w:t>, respectively</w:t>
      </w:r>
      <w:r w:rsidR="00C23CF1" w:rsidRPr="00625746">
        <w:rPr>
          <w:rFonts w:ascii="Tahoma" w:eastAsia="Times New Roman" w:hAnsi="Tahoma" w:cs="Tahoma"/>
          <w:color w:val="000000"/>
          <w:sz w:val="28"/>
          <w:szCs w:val="28"/>
          <w:lang w:eastAsia="fr-FR"/>
        </w:rPr>
        <w:t>. This is henceforth aimed at informing sector policies that could influence nutritional outcomes.</w:t>
      </w:r>
    </w:p>
    <w:p w14:paraId="257A367B" w14:textId="77777777" w:rsidR="005511FC" w:rsidRPr="00625746" w:rsidRDefault="00823D9D" w:rsidP="005511FC">
      <w:pPr>
        <w:spacing w:line="360" w:lineRule="auto"/>
        <w:rPr>
          <w:rFonts w:ascii="Tahoma" w:hAnsi="Tahoma" w:cs="Tahoma"/>
          <w:b/>
          <w:iCs/>
          <w:sz w:val="28"/>
          <w:szCs w:val="28"/>
          <w:lang w:val="en-GB"/>
        </w:rPr>
      </w:pPr>
      <w:r w:rsidRPr="00625746">
        <w:rPr>
          <w:rFonts w:ascii="Tahoma" w:hAnsi="Tahoma" w:cs="Tahoma"/>
          <w:b/>
          <w:sz w:val="28"/>
          <w:szCs w:val="28"/>
        </w:rPr>
        <w:t>Ladies and Gentlemen</w:t>
      </w:r>
      <w:r w:rsidR="005511FC" w:rsidRPr="00625746">
        <w:rPr>
          <w:rFonts w:ascii="Tahoma" w:hAnsi="Tahoma" w:cs="Tahoma"/>
          <w:b/>
          <w:iCs/>
          <w:sz w:val="28"/>
          <w:szCs w:val="28"/>
          <w:lang w:val="en-GB"/>
        </w:rPr>
        <w:t xml:space="preserve"> </w:t>
      </w:r>
    </w:p>
    <w:p w14:paraId="5C88D716" w14:textId="15B1D23D" w:rsidR="00823D9D" w:rsidRPr="00625746" w:rsidRDefault="005511FC" w:rsidP="005511FC">
      <w:pPr>
        <w:pStyle w:val="NormalWeb"/>
        <w:spacing w:line="360" w:lineRule="auto"/>
        <w:jc w:val="both"/>
        <w:rPr>
          <w:rFonts w:ascii="Tahoma" w:hAnsi="Tahoma" w:cs="Tahoma"/>
          <w:sz w:val="28"/>
          <w:szCs w:val="28"/>
        </w:rPr>
      </w:pPr>
      <w:r w:rsidRPr="00625746">
        <w:rPr>
          <w:rFonts w:ascii="Tahoma" w:eastAsia="Calibri" w:hAnsi="Tahoma" w:cs="Tahoma"/>
          <w:sz w:val="28"/>
          <w:szCs w:val="28"/>
          <w:lang w:val="en-GB"/>
        </w:rPr>
        <w:t xml:space="preserve">The key organizations involved in setting up the NIPFN are the Kenya National Bureau of Statistics (KNBS), as the lead applicant of the grant and the Kenya Institute for Public Policy Research and Analysis (KIPPRA) as co-applicant. Both institutions are under the National Treasury and Planning whose key mandate is to coordinate national development planning. </w:t>
      </w:r>
      <w:r w:rsidR="008515FB" w:rsidRPr="00625746">
        <w:rPr>
          <w:rFonts w:ascii="Tahoma" w:eastAsia="Calibri" w:hAnsi="Tahoma" w:cs="Tahoma"/>
          <w:sz w:val="28"/>
          <w:szCs w:val="28"/>
          <w:lang w:val="en-GB"/>
        </w:rPr>
        <w:t>The</w:t>
      </w:r>
      <w:r w:rsidRPr="00625746">
        <w:rPr>
          <w:rFonts w:ascii="Tahoma" w:eastAsia="Calibri" w:hAnsi="Tahoma" w:cs="Tahoma"/>
          <w:sz w:val="28"/>
          <w:szCs w:val="28"/>
          <w:lang w:val="en-GB"/>
        </w:rPr>
        <w:t xml:space="preserve"> mandate</w:t>
      </w:r>
      <w:r w:rsidR="008515FB" w:rsidRPr="00625746">
        <w:rPr>
          <w:rFonts w:ascii="Tahoma" w:eastAsia="Calibri" w:hAnsi="Tahoma" w:cs="Tahoma"/>
          <w:sz w:val="28"/>
          <w:szCs w:val="28"/>
          <w:lang w:val="en-GB"/>
        </w:rPr>
        <w:t xml:space="preserve"> of the KNBS</w:t>
      </w:r>
      <w:r w:rsidRPr="00625746">
        <w:rPr>
          <w:rFonts w:ascii="Tahoma" w:eastAsia="Calibri" w:hAnsi="Tahoma" w:cs="Tahoma"/>
          <w:sz w:val="28"/>
          <w:szCs w:val="28"/>
          <w:lang w:val="en-GB"/>
        </w:rPr>
        <w:t xml:space="preserve"> is to collect analyse and disseminate statistical data on behalf of the Government of Kenya</w:t>
      </w:r>
      <w:r w:rsidR="002D75F0" w:rsidRPr="00625746">
        <w:rPr>
          <w:rFonts w:ascii="Tahoma" w:eastAsia="Calibri" w:hAnsi="Tahoma" w:cs="Tahoma"/>
          <w:sz w:val="28"/>
          <w:szCs w:val="28"/>
          <w:lang w:val="en-GB"/>
        </w:rPr>
        <w:t xml:space="preserve">. On the other hand, the mandate </w:t>
      </w:r>
      <w:r w:rsidR="00625746" w:rsidRPr="00625746">
        <w:rPr>
          <w:rFonts w:ascii="Tahoma" w:eastAsia="Calibri" w:hAnsi="Tahoma" w:cs="Tahoma"/>
          <w:sz w:val="28"/>
          <w:szCs w:val="28"/>
          <w:lang w:val="en-GB"/>
        </w:rPr>
        <w:t>of KIPPRA</w:t>
      </w:r>
      <w:r w:rsidRPr="00625746">
        <w:rPr>
          <w:rFonts w:ascii="Tahoma" w:eastAsia="Calibri" w:hAnsi="Tahoma" w:cs="Tahoma"/>
          <w:sz w:val="28"/>
          <w:szCs w:val="28"/>
          <w:lang w:val="en-GB"/>
        </w:rPr>
        <w:t xml:space="preserve"> is </w:t>
      </w:r>
      <w:r w:rsidR="00625746">
        <w:rPr>
          <w:rFonts w:ascii="Tahoma" w:eastAsia="Calibri" w:hAnsi="Tahoma" w:cs="Tahoma"/>
          <w:sz w:val="28"/>
          <w:szCs w:val="28"/>
          <w:lang w:val="en-GB"/>
        </w:rPr>
        <w:t xml:space="preserve">to </w:t>
      </w:r>
      <w:r w:rsidR="002D75F0" w:rsidRPr="00625746">
        <w:rPr>
          <w:rFonts w:ascii="Tahoma" w:eastAsia="Calibri" w:hAnsi="Tahoma" w:cs="Tahoma"/>
          <w:sz w:val="28"/>
          <w:szCs w:val="28"/>
          <w:lang w:val="en-GB"/>
        </w:rPr>
        <w:t xml:space="preserve">conduct of policy research and </w:t>
      </w:r>
      <w:r w:rsidR="00625746" w:rsidRPr="00625746">
        <w:rPr>
          <w:rFonts w:ascii="Tahoma" w:eastAsia="Calibri" w:hAnsi="Tahoma" w:cs="Tahoma"/>
          <w:sz w:val="28"/>
          <w:szCs w:val="28"/>
          <w:lang w:val="en-GB"/>
        </w:rPr>
        <w:t>analysis to</w:t>
      </w:r>
      <w:r w:rsidR="002D75F0" w:rsidRPr="00625746">
        <w:rPr>
          <w:rFonts w:ascii="Tahoma" w:eastAsia="Calibri" w:hAnsi="Tahoma" w:cs="Tahoma"/>
          <w:sz w:val="28"/>
          <w:szCs w:val="28"/>
          <w:lang w:val="en-GB"/>
        </w:rPr>
        <w:t xml:space="preserve"> provide public policy advice geared towards achievement</w:t>
      </w:r>
      <w:r w:rsidRPr="00625746">
        <w:rPr>
          <w:rFonts w:ascii="Tahoma" w:eastAsia="Calibri" w:hAnsi="Tahoma" w:cs="Tahoma"/>
          <w:sz w:val="28"/>
          <w:szCs w:val="28"/>
          <w:lang w:val="en-GB"/>
        </w:rPr>
        <w:t xml:space="preserve"> of national development goals. The positioning of the project</w:t>
      </w:r>
      <w:r w:rsidR="005C4EE0" w:rsidRPr="00625746">
        <w:rPr>
          <w:rFonts w:ascii="Tahoma" w:eastAsia="Calibri" w:hAnsi="Tahoma" w:cs="Tahoma"/>
          <w:sz w:val="28"/>
          <w:szCs w:val="28"/>
          <w:lang w:val="en-GB"/>
        </w:rPr>
        <w:t xml:space="preserve"> in the two agencies combined with its coordination by the Ministry responsible for policy formulation and </w:t>
      </w:r>
      <w:r w:rsidR="00625746" w:rsidRPr="00625746">
        <w:rPr>
          <w:rFonts w:ascii="Tahoma" w:eastAsia="Calibri" w:hAnsi="Tahoma" w:cs="Tahoma"/>
          <w:sz w:val="28"/>
          <w:szCs w:val="28"/>
          <w:lang w:val="en-GB"/>
        </w:rPr>
        <w:t>coordination creates</w:t>
      </w:r>
      <w:r w:rsidR="005C4EE0" w:rsidRPr="00625746">
        <w:rPr>
          <w:rFonts w:ascii="Tahoma" w:eastAsia="Calibri" w:hAnsi="Tahoma" w:cs="Tahoma"/>
          <w:sz w:val="28"/>
          <w:szCs w:val="28"/>
          <w:lang w:val="en-GB"/>
        </w:rPr>
        <w:t xml:space="preserve"> a suitable set up</w:t>
      </w:r>
      <w:r w:rsidRPr="00625746">
        <w:rPr>
          <w:rFonts w:ascii="Tahoma" w:eastAsia="Calibri" w:hAnsi="Tahoma" w:cs="Tahoma"/>
          <w:sz w:val="28"/>
          <w:szCs w:val="28"/>
          <w:lang w:val="en-GB"/>
        </w:rPr>
        <w:t xml:space="preserve"> </w:t>
      </w:r>
      <w:r w:rsidRPr="00625746">
        <w:rPr>
          <w:rFonts w:ascii="Tahoma" w:eastAsia="Calibri" w:hAnsi="Tahoma" w:cs="Tahoma"/>
          <w:sz w:val="28"/>
          <w:szCs w:val="28"/>
          <w:lang w:val="en-GB"/>
        </w:rPr>
        <w:lastRenderedPageBreak/>
        <w:t xml:space="preserve">to respond to the needs of the country. </w:t>
      </w:r>
      <w:r w:rsidR="007E2FF0" w:rsidRPr="00625746">
        <w:rPr>
          <w:rFonts w:ascii="Tahoma" w:eastAsia="Calibri" w:hAnsi="Tahoma" w:cs="Tahoma"/>
          <w:sz w:val="28"/>
          <w:szCs w:val="28"/>
          <w:lang w:val="en-GB"/>
        </w:rPr>
        <w:t xml:space="preserve">Furthermore, the </w:t>
      </w:r>
      <w:r w:rsidRPr="00625746">
        <w:rPr>
          <w:rFonts w:ascii="Tahoma" w:eastAsia="Calibri" w:hAnsi="Tahoma" w:cs="Tahoma"/>
          <w:sz w:val="28"/>
          <w:szCs w:val="28"/>
          <w:lang w:val="en-GB"/>
        </w:rPr>
        <w:t xml:space="preserve">outputs of the NIPFN project are critical at both </w:t>
      </w:r>
      <w:r w:rsidR="007E2FF0" w:rsidRPr="00625746">
        <w:rPr>
          <w:rFonts w:ascii="Tahoma" w:eastAsia="Calibri" w:hAnsi="Tahoma" w:cs="Tahoma"/>
          <w:sz w:val="28"/>
          <w:szCs w:val="28"/>
          <w:lang w:val="en-GB"/>
        </w:rPr>
        <w:t xml:space="preserve">the country and </w:t>
      </w:r>
      <w:r w:rsidRPr="00625746">
        <w:rPr>
          <w:rFonts w:ascii="Tahoma" w:eastAsia="Calibri" w:hAnsi="Tahoma" w:cs="Tahoma"/>
          <w:sz w:val="28"/>
          <w:szCs w:val="28"/>
          <w:lang w:val="en-GB"/>
        </w:rPr>
        <w:t>global level</w:t>
      </w:r>
    </w:p>
    <w:p w14:paraId="08B04EFF" w14:textId="65FBE760" w:rsidR="00823D9D" w:rsidRPr="00625746" w:rsidRDefault="00823D9D" w:rsidP="00823D9D">
      <w:pPr>
        <w:pStyle w:val="NormalWeb"/>
        <w:spacing w:line="360" w:lineRule="auto"/>
        <w:jc w:val="both"/>
        <w:rPr>
          <w:rFonts w:ascii="Tahoma" w:hAnsi="Tahoma" w:cs="Tahoma"/>
          <w:sz w:val="28"/>
          <w:szCs w:val="28"/>
        </w:rPr>
      </w:pPr>
      <w:r w:rsidRPr="00625746">
        <w:rPr>
          <w:rFonts w:ascii="Tahoma" w:hAnsi="Tahoma" w:cs="Tahoma"/>
          <w:b/>
          <w:sz w:val="28"/>
          <w:szCs w:val="28"/>
        </w:rPr>
        <w:t>Ladies and Gentlemen</w:t>
      </w:r>
      <w:r w:rsidRPr="00625746">
        <w:rPr>
          <w:rFonts w:ascii="Tahoma" w:hAnsi="Tahoma" w:cs="Tahoma"/>
          <w:sz w:val="28"/>
          <w:szCs w:val="28"/>
        </w:rPr>
        <w:t xml:space="preserve">, </w:t>
      </w:r>
    </w:p>
    <w:p w14:paraId="6ED3449B" w14:textId="502B6138" w:rsidR="00823D9D" w:rsidRPr="00625746" w:rsidRDefault="007E2FF0" w:rsidP="00B16DDC">
      <w:pPr>
        <w:spacing w:after="0" w:line="360" w:lineRule="auto"/>
        <w:jc w:val="both"/>
        <w:rPr>
          <w:rFonts w:ascii="Tahoma" w:hAnsi="Tahoma" w:cs="Tahoma"/>
          <w:sz w:val="28"/>
          <w:szCs w:val="28"/>
        </w:rPr>
      </w:pPr>
      <w:r w:rsidRPr="00625746">
        <w:rPr>
          <w:rFonts w:ascii="Tahoma" w:hAnsi="Tahoma" w:cs="Tahoma"/>
          <w:sz w:val="28"/>
          <w:szCs w:val="28"/>
        </w:rPr>
        <w:t xml:space="preserve">Let me extend my </w:t>
      </w:r>
      <w:r w:rsidR="00823D9D" w:rsidRPr="00625746">
        <w:rPr>
          <w:rFonts w:ascii="Tahoma" w:hAnsi="Tahoma" w:cs="Tahoma"/>
          <w:sz w:val="28"/>
          <w:szCs w:val="28"/>
        </w:rPr>
        <w:t>special thanks to the management of KNBS and KIPPRA together with project staff who have worked tirelessly to make this launch</w:t>
      </w:r>
      <w:r w:rsidR="005C4EE0" w:rsidRPr="00625746">
        <w:rPr>
          <w:rFonts w:ascii="Tahoma" w:hAnsi="Tahoma" w:cs="Tahoma"/>
          <w:sz w:val="28"/>
          <w:szCs w:val="28"/>
        </w:rPr>
        <w:t xml:space="preserve"> event</w:t>
      </w:r>
      <w:r w:rsidR="00823D9D" w:rsidRPr="00625746">
        <w:rPr>
          <w:rFonts w:ascii="Tahoma" w:hAnsi="Tahoma" w:cs="Tahoma"/>
          <w:sz w:val="28"/>
          <w:szCs w:val="28"/>
        </w:rPr>
        <w:t xml:space="preserve"> a success.</w:t>
      </w:r>
    </w:p>
    <w:p w14:paraId="39FBE273" w14:textId="77777777" w:rsidR="00823D9D" w:rsidRPr="00625746" w:rsidRDefault="00823D9D" w:rsidP="00B16DDC">
      <w:pPr>
        <w:spacing w:after="0" w:line="360" w:lineRule="auto"/>
        <w:jc w:val="both"/>
        <w:rPr>
          <w:rFonts w:ascii="Tahoma" w:eastAsia="Times New Roman" w:hAnsi="Tahoma" w:cs="Tahoma"/>
          <w:bCs/>
          <w:kern w:val="32"/>
          <w:sz w:val="28"/>
          <w:szCs w:val="28"/>
        </w:rPr>
      </w:pPr>
    </w:p>
    <w:p w14:paraId="0F2B1E3C" w14:textId="77777777" w:rsidR="00823D9D" w:rsidRPr="00625746" w:rsidRDefault="00823D9D" w:rsidP="00B16DDC">
      <w:pPr>
        <w:spacing w:after="0" w:line="360" w:lineRule="auto"/>
        <w:jc w:val="both"/>
        <w:rPr>
          <w:rFonts w:ascii="Tahoma" w:eastAsia="Times New Roman" w:hAnsi="Tahoma" w:cs="Tahoma"/>
          <w:bCs/>
          <w:kern w:val="32"/>
          <w:sz w:val="28"/>
          <w:szCs w:val="28"/>
        </w:rPr>
      </w:pPr>
      <w:r w:rsidRPr="00625746">
        <w:rPr>
          <w:rFonts w:ascii="Tahoma" w:hAnsi="Tahoma" w:cs="Tahoma"/>
          <w:sz w:val="28"/>
          <w:szCs w:val="28"/>
        </w:rPr>
        <w:t xml:space="preserve">Finally, I now invite the </w:t>
      </w:r>
      <w:proofErr w:type="spellStart"/>
      <w:r w:rsidRPr="00625746">
        <w:rPr>
          <w:rFonts w:ascii="Tahoma" w:hAnsi="Tahoma" w:cs="Tahoma"/>
          <w:sz w:val="28"/>
          <w:szCs w:val="28"/>
        </w:rPr>
        <w:t>Honourable</w:t>
      </w:r>
      <w:proofErr w:type="spellEnd"/>
      <w:r w:rsidRPr="00625746">
        <w:rPr>
          <w:rFonts w:ascii="Tahoma" w:hAnsi="Tahoma" w:cs="Tahoma"/>
          <w:sz w:val="28"/>
          <w:szCs w:val="28"/>
        </w:rPr>
        <w:t xml:space="preserve"> Chief Administrative Secretary to give the key note address and officially launch the NIPFN Project and Products.</w:t>
      </w:r>
    </w:p>
    <w:p w14:paraId="0433B014" w14:textId="77777777" w:rsidR="00823D9D" w:rsidRPr="00625746" w:rsidRDefault="00823D9D" w:rsidP="009B64AF">
      <w:pPr>
        <w:spacing w:line="240" w:lineRule="auto"/>
        <w:jc w:val="both"/>
        <w:rPr>
          <w:rFonts w:ascii="Tahoma" w:eastAsia="Times New Roman" w:hAnsi="Tahoma" w:cs="Tahoma"/>
          <w:color w:val="000000"/>
          <w:sz w:val="28"/>
          <w:szCs w:val="28"/>
          <w:lang w:eastAsia="fr-FR"/>
        </w:rPr>
      </w:pPr>
    </w:p>
    <w:p w14:paraId="0949EAA6" w14:textId="77777777" w:rsidR="00823D9D" w:rsidRPr="00625746" w:rsidRDefault="00823D9D" w:rsidP="009B64AF">
      <w:pPr>
        <w:spacing w:line="240" w:lineRule="auto"/>
        <w:jc w:val="both"/>
        <w:rPr>
          <w:rFonts w:ascii="Tahoma" w:hAnsi="Tahoma" w:cs="Tahoma"/>
          <w:sz w:val="28"/>
          <w:szCs w:val="28"/>
        </w:rPr>
      </w:pPr>
    </w:p>
    <w:p w14:paraId="73BB9315" w14:textId="77777777" w:rsidR="00C23CF1" w:rsidRPr="00625746" w:rsidRDefault="00C23CF1" w:rsidP="00C23CF1">
      <w:pPr>
        <w:spacing w:after="0" w:line="240" w:lineRule="auto"/>
        <w:jc w:val="center"/>
        <w:rPr>
          <w:rFonts w:ascii="Tahoma" w:hAnsi="Tahoma" w:cs="Tahoma"/>
          <w:sz w:val="28"/>
          <w:szCs w:val="28"/>
        </w:rPr>
      </w:pPr>
      <w:r w:rsidRPr="00625746">
        <w:rPr>
          <w:rFonts w:ascii="Tahoma" w:hAnsi="Tahoma" w:cs="Tahoma"/>
          <w:sz w:val="28"/>
          <w:szCs w:val="28"/>
        </w:rPr>
        <w:t>Thank you</w:t>
      </w:r>
    </w:p>
    <w:p w14:paraId="7E066FFB" w14:textId="77777777" w:rsidR="004F2688" w:rsidRPr="002009C2" w:rsidRDefault="004F2688" w:rsidP="00E01D93">
      <w:pPr>
        <w:spacing w:before="160" w:after="120" w:line="360" w:lineRule="auto"/>
        <w:ind w:right="-360"/>
        <w:jc w:val="both"/>
        <w:rPr>
          <w:rFonts w:ascii="Tahoma" w:hAnsi="Tahoma" w:cs="Tahoma"/>
          <w:kern w:val="20"/>
          <w:sz w:val="28"/>
          <w:szCs w:val="28"/>
          <w:lang w:eastAsia="ja-JP"/>
        </w:rPr>
      </w:pPr>
    </w:p>
    <w:sectPr w:rsidR="004F2688" w:rsidRPr="002009C2" w:rsidSect="001249C4">
      <w:footerReference w:type="default" r:id="rId8"/>
      <w:pgSz w:w="12240" w:h="15840"/>
      <w:pgMar w:top="1440" w:right="135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00DEC" w16cex:dateUtc="2021-04-13T09: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795499F" w16cid:durableId="24200DEC"/>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828A72" w14:textId="77777777" w:rsidR="000A7099" w:rsidRDefault="000A7099" w:rsidP="007F3758">
      <w:pPr>
        <w:spacing w:after="0" w:line="240" w:lineRule="auto"/>
      </w:pPr>
      <w:r>
        <w:separator/>
      </w:r>
    </w:p>
  </w:endnote>
  <w:endnote w:type="continuationSeparator" w:id="0">
    <w:p w14:paraId="4083A24F" w14:textId="77777777" w:rsidR="000A7099" w:rsidRDefault="000A7099" w:rsidP="007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6238845"/>
      <w:docPartObj>
        <w:docPartGallery w:val="Page Numbers (Bottom of Page)"/>
        <w:docPartUnique/>
      </w:docPartObj>
    </w:sdtPr>
    <w:sdtEndPr>
      <w:rPr>
        <w:noProof/>
      </w:rPr>
    </w:sdtEndPr>
    <w:sdtContent>
      <w:p w14:paraId="35F3CC73" w14:textId="1380DC0F" w:rsidR="004200E4" w:rsidRDefault="004200E4">
        <w:pPr>
          <w:pStyle w:val="Footer"/>
          <w:jc w:val="center"/>
        </w:pPr>
        <w:r>
          <w:fldChar w:fldCharType="begin"/>
        </w:r>
        <w:r>
          <w:instrText xml:space="preserve"> PAGE   \* MERGEFORMAT </w:instrText>
        </w:r>
        <w:r>
          <w:fldChar w:fldCharType="separate"/>
        </w:r>
        <w:r w:rsidR="00084C84">
          <w:rPr>
            <w:noProof/>
          </w:rPr>
          <w:t>5</w:t>
        </w:r>
        <w:r>
          <w:rPr>
            <w:noProof/>
          </w:rPr>
          <w:fldChar w:fldCharType="end"/>
        </w:r>
      </w:p>
    </w:sdtContent>
  </w:sdt>
  <w:p w14:paraId="64F71CDC" w14:textId="77777777" w:rsidR="004200E4" w:rsidRDefault="004200E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7F8ED9" w14:textId="77777777" w:rsidR="000A7099" w:rsidRDefault="000A7099" w:rsidP="007F3758">
      <w:pPr>
        <w:spacing w:after="0" w:line="240" w:lineRule="auto"/>
      </w:pPr>
      <w:r>
        <w:separator/>
      </w:r>
    </w:p>
  </w:footnote>
  <w:footnote w:type="continuationSeparator" w:id="0">
    <w:p w14:paraId="63C5A2CE" w14:textId="77777777" w:rsidR="000A7099" w:rsidRDefault="000A7099" w:rsidP="007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D34F9"/>
    <w:multiLevelType w:val="hybridMultilevel"/>
    <w:tmpl w:val="098CC1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364793"/>
    <w:multiLevelType w:val="hybridMultilevel"/>
    <w:tmpl w:val="2D5C9BBE"/>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5D4713"/>
    <w:multiLevelType w:val="hybridMultilevel"/>
    <w:tmpl w:val="B2CE0458"/>
    <w:lvl w:ilvl="0" w:tplc="04090001">
      <w:start w:val="1"/>
      <w:numFmt w:val="bullet"/>
      <w:lvlText w:val=""/>
      <w:lvlJc w:val="left"/>
      <w:pPr>
        <w:ind w:left="720" w:hanging="360"/>
      </w:pPr>
      <w:rPr>
        <w:rFonts w:ascii="Symbol" w:hAnsi="Symbol" w:hint="default"/>
      </w:rPr>
    </w:lvl>
    <w:lvl w:ilvl="1" w:tplc="21924C48">
      <w:numFmt w:val="bullet"/>
      <w:lvlText w:val="•"/>
      <w:lvlJc w:val="left"/>
      <w:pPr>
        <w:ind w:left="1440" w:hanging="360"/>
      </w:pPr>
      <w:rPr>
        <w:rFonts w:ascii="Trebuchet MS" w:eastAsia="Trebuchet MS" w:hAnsi="Trebuchet MS" w:cs="Times New Roman"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B73517"/>
    <w:multiLevelType w:val="hybridMultilevel"/>
    <w:tmpl w:val="06EE36E4"/>
    <w:lvl w:ilvl="0" w:tplc="04090017">
      <w:start w:val="1"/>
      <w:numFmt w:val="lowerLetter"/>
      <w:lvlText w:val="%1)"/>
      <w:lvlJc w:val="left"/>
      <w:pPr>
        <w:ind w:left="720" w:hanging="720"/>
      </w:pPr>
      <w:rPr>
        <w:rFonts w:hint="default"/>
        <w:b w:val="0"/>
        <w:sz w:val="28"/>
      </w:rPr>
    </w:lvl>
    <w:lvl w:ilvl="1" w:tplc="04090019">
      <w:start w:val="1"/>
      <w:numFmt w:val="lowerLetter"/>
      <w:lvlText w:val="%2."/>
      <w:lvlJc w:val="left"/>
      <w:pPr>
        <w:ind w:left="1080" w:hanging="360"/>
      </w:pPr>
    </w:lvl>
    <w:lvl w:ilvl="2" w:tplc="80D8624A">
      <w:start w:val="1"/>
      <w:numFmt w:val="decimal"/>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9152825"/>
    <w:multiLevelType w:val="hybridMultilevel"/>
    <w:tmpl w:val="7B4A42C2"/>
    <w:lvl w:ilvl="0" w:tplc="0409000B">
      <w:start w:val="1"/>
      <w:numFmt w:val="bullet"/>
      <w:lvlText w:val=""/>
      <w:lvlJc w:val="left"/>
      <w:pPr>
        <w:ind w:left="720" w:hanging="720"/>
      </w:pPr>
      <w:rPr>
        <w:rFonts w:ascii="Wingdings" w:hAnsi="Wingdings" w:hint="default"/>
        <w:b w:val="0"/>
        <w:sz w:val="28"/>
      </w:rPr>
    </w:lvl>
    <w:lvl w:ilvl="1" w:tplc="04090019">
      <w:start w:val="1"/>
      <w:numFmt w:val="lowerLetter"/>
      <w:lvlText w:val="%2."/>
      <w:lvlJc w:val="left"/>
      <w:pPr>
        <w:ind w:left="1080" w:hanging="360"/>
      </w:pPr>
    </w:lvl>
    <w:lvl w:ilvl="2" w:tplc="80D8624A">
      <w:start w:val="1"/>
      <w:numFmt w:val="decimal"/>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B134DC7"/>
    <w:multiLevelType w:val="hybridMultilevel"/>
    <w:tmpl w:val="A4DCF8EA"/>
    <w:lvl w:ilvl="0" w:tplc="04090001">
      <w:start w:val="1"/>
      <w:numFmt w:val="bullet"/>
      <w:lvlText w:val=""/>
      <w:lvlJc w:val="left"/>
      <w:pPr>
        <w:ind w:left="720" w:hanging="360"/>
      </w:pPr>
      <w:rPr>
        <w:rFonts w:ascii="Symbol" w:hAnsi="Symbol" w:hint="default"/>
      </w:rPr>
    </w:lvl>
    <w:lvl w:ilvl="1" w:tplc="21924C48">
      <w:numFmt w:val="bullet"/>
      <w:lvlText w:val="•"/>
      <w:lvlJc w:val="left"/>
      <w:pPr>
        <w:ind w:left="1440" w:hanging="360"/>
      </w:pPr>
      <w:rPr>
        <w:rFonts w:ascii="Trebuchet MS" w:eastAsia="Trebuchet MS" w:hAnsi="Trebuchet MS" w:cs="Times New Roman"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18438A"/>
    <w:multiLevelType w:val="hybridMultilevel"/>
    <w:tmpl w:val="8B388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6"/>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940"/>
    <w:rsid w:val="00035E5E"/>
    <w:rsid w:val="00084C84"/>
    <w:rsid w:val="000A3207"/>
    <w:rsid w:val="000A7099"/>
    <w:rsid w:val="00102C04"/>
    <w:rsid w:val="001249C4"/>
    <w:rsid w:val="00150752"/>
    <w:rsid w:val="00157940"/>
    <w:rsid w:val="00181D29"/>
    <w:rsid w:val="002009C2"/>
    <w:rsid w:val="00287C86"/>
    <w:rsid w:val="002D3BC4"/>
    <w:rsid w:val="002D75F0"/>
    <w:rsid w:val="00333C87"/>
    <w:rsid w:val="003408F2"/>
    <w:rsid w:val="003A1FFF"/>
    <w:rsid w:val="003D681C"/>
    <w:rsid w:val="004200E4"/>
    <w:rsid w:val="00433D4A"/>
    <w:rsid w:val="004A2774"/>
    <w:rsid w:val="004F2688"/>
    <w:rsid w:val="005511FC"/>
    <w:rsid w:val="005C4EE0"/>
    <w:rsid w:val="005D17D9"/>
    <w:rsid w:val="005E102B"/>
    <w:rsid w:val="00625746"/>
    <w:rsid w:val="00626002"/>
    <w:rsid w:val="00656895"/>
    <w:rsid w:val="006C1551"/>
    <w:rsid w:val="006F325A"/>
    <w:rsid w:val="00746B50"/>
    <w:rsid w:val="007C0E9D"/>
    <w:rsid w:val="007D7D10"/>
    <w:rsid w:val="007E2FF0"/>
    <w:rsid w:val="007F3758"/>
    <w:rsid w:val="00823D9D"/>
    <w:rsid w:val="008261FF"/>
    <w:rsid w:val="008515FB"/>
    <w:rsid w:val="0087317C"/>
    <w:rsid w:val="00877F8F"/>
    <w:rsid w:val="008B5678"/>
    <w:rsid w:val="00966217"/>
    <w:rsid w:val="00966B37"/>
    <w:rsid w:val="00981306"/>
    <w:rsid w:val="00991883"/>
    <w:rsid w:val="009B64AF"/>
    <w:rsid w:val="009E1262"/>
    <w:rsid w:val="00A005D8"/>
    <w:rsid w:val="00B155FE"/>
    <w:rsid w:val="00B16DDC"/>
    <w:rsid w:val="00B477BC"/>
    <w:rsid w:val="00B72269"/>
    <w:rsid w:val="00C23CF1"/>
    <w:rsid w:val="00C66B4C"/>
    <w:rsid w:val="00C878D2"/>
    <w:rsid w:val="00CD010B"/>
    <w:rsid w:val="00CF7DAC"/>
    <w:rsid w:val="00D66693"/>
    <w:rsid w:val="00D75987"/>
    <w:rsid w:val="00D97EEB"/>
    <w:rsid w:val="00DC0D5A"/>
    <w:rsid w:val="00DE6B5B"/>
    <w:rsid w:val="00E01D93"/>
    <w:rsid w:val="00E066C3"/>
    <w:rsid w:val="00E862ED"/>
    <w:rsid w:val="00ED59F2"/>
    <w:rsid w:val="00EF2637"/>
    <w:rsid w:val="00EF6E04"/>
    <w:rsid w:val="00F04BBE"/>
    <w:rsid w:val="00F11897"/>
    <w:rsid w:val="00F17F40"/>
    <w:rsid w:val="00F2763E"/>
    <w:rsid w:val="00F34DF4"/>
    <w:rsid w:val="00FF0D06"/>
    <w:rsid w:val="00FF3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1597B"/>
  <w15:chartTrackingRefBased/>
  <w15:docId w15:val="{15DBF663-7141-4F5D-BAE9-B72837F46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7940"/>
    <w:pPr>
      <w:spacing w:after="200" w:line="276" w:lineRule="auto"/>
    </w:pPr>
    <w:rPr>
      <w:rFonts w:ascii="Calibri" w:eastAsia="Calibri" w:hAnsi="Calibri" w:cs="Times New Roman"/>
    </w:rPr>
  </w:style>
  <w:style w:type="paragraph" w:styleId="Heading2">
    <w:name w:val="heading 2"/>
    <w:basedOn w:val="Normal"/>
    <w:next w:val="Normal"/>
    <w:link w:val="Heading2Char"/>
    <w:uiPriority w:val="9"/>
    <w:unhideWhenUsed/>
    <w:qFormat/>
    <w:rsid w:val="005D17D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157940"/>
    <w:pPr>
      <w:spacing w:after="0" w:line="240" w:lineRule="auto"/>
      <w:jc w:val="both"/>
    </w:pPr>
    <w:rPr>
      <w:rFonts w:ascii="Arial" w:eastAsia="Times New Roman" w:hAnsi="Arial" w:cs="Arial"/>
      <w:sz w:val="24"/>
      <w:szCs w:val="20"/>
    </w:rPr>
  </w:style>
  <w:style w:type="character" w:customStyle="1" w:styleId="BodyTextChar">
    <w:name w:val="Body Text Char"/>
    <w:basedOn w:val="DefaultParagraphFont"/>
    <w:link w:val="BodyText"/>
    <w:semiHidden/>
    <w:rsid w:val="00157940"/>
    <w:rPr>
      <w:rFonts w:ascii="Arial" w:eastAsia="Times New Roman" w:hAnsi="Arial" w:cs="Arial"/>
      <w:sz w:val="24"/>
      <w:szCs w:val="20"/>
    </w:rPr>
  </w:style>
  <w:style w:type="character" w:styleId="Hyperlink">
    <w:name w:val="Hyperlink"/>
    <w:basedOn w:val="DefaultParagraphFont"/>
    <w:uiPriority w:val="99"/>
    <w:unhideWhenUsed/>
    <w:rsid w:val="00157940"/>
    <w:rPr>
      <w:color w:val="0000FF"/>
      <w:u w:val="single"/>
    </w:rPr>
  </w:style>
  <w:style w:type="paragraph" w:styleId="NormalWeb">
    <w:name w:val="Normal (Web)"/>
    <w:basedOn w:val="Normal"/>
    <w:unhideWhenUsed/>
    <w:rsid w:val="00157940"/>
    <w:pPr>
      <w:spacing w:before="100" w:beforeAutospacing="1" w:after="100" w:afterAutospacing="1" w:line="240" w:lineRule="auto"/>
    </w:pPr>
    <w:rPr>
      <w:rFonts w:ascii="Times New Roman" w:eastAsia="Times New Roman" w:hAnsi="Times New Roman"/>
      <w:sz w:val="24"/>
      <w:szCs w:val="24"/>
    </w:rPr>
  </w:style>
  <w:style w:type="character" w:customStyle="1" w:styleId="Heading2Char">
    <w:name w:val="Heading 2 Char"/>
    <w:basedOn w:val="DefaultParagraphFont"/>
    <w:link w:val="Heading2"/>
    <w:uiPriority w:val="9"/>
    <w:rsid w:val="005D17D9"/>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iPriority w:val="99"/>
    <w:semiHidden/>
    <w:unhideWhenUsed/>
    <w:rsid w:val="007F3758"/>
    <w:pPr>
      <w:spacing w:after="160" w:line="259" w:lineRule="auto"/>
      <w:jc w:val="both"/>
    </w:pPr>
    <w:rPr>
      <w:sz w:val="20"/>
      <w:szCs w:val="20"/>
    </w:rPr>
  </w:style>
  <w:style w:type="character" w:customStyle="1" w:styleId="FootnoteTextChar">
    <w:name w:val="Footnote Text Char"/>
    <w:basedOn w:val="DefaultParagraphFont"/>
    <w:link w:val="FootnoteText"/>
    <w:uiPriority w:val="99"/>
    <w:semiHidden/>
    <w:rsid w:val="007F3758"/>
    <w:rPr>
      <w:rFonts w:ascii="Calibri" w:eastAsia="Calibri" w:hAnsi="Calibri" w:cs="Times New Roman"/>
      <w:sz w:val="20"/>
      <w:szCs w:val="20"/>
    </w:rPr>
  </w:style>
  <w:style w:type="character" w:styleId="FootnoteReference">
    <w:name w:val="footnote reference"/>
    <w:uiPriority w:val="99"/>
    <w:semiHidden/>
    <w:unhideWhenUsed/>
    <w:rsid w:val="007F3758"/>
    <w:rPr>
      <w:vertAlign w:val="superscript"/>
    </w:rPr>
  </w:style>
  <w:style w:type="paragraph" w:styleId="Header">
    <w:name w:val="header"/>
    <w:basedOn w:val="Normal"/>
    <w:link w:val="HeaderChar"/>
    <w:uiPriority w:val="99"/>
    <w:unhideWhenUsed/>
    <w:rsid w:val="004200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0E4"/>
    <w:rPr>
      <w:rFonts w:ascii="Calibri" w:eastAsia="Calibri" w:hAnsi="Calibri" w:cs="Times New Roman"/>
    </w:rPr>
  </w:style>
  <w:style w:type="paragraph" w:styleId="Footer">
    <w:name w:val="footer"/>
    <w:basedOn w:val="Normal"/>
    <w:link w:val="FooterChar"/>
    <w:uiPriority w:val="99"/>
    <w:unhideWhenUsed/>
    <w:rsid w:val="004200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0E4"/>
    <w:rPr>
      <w:rFonts w:ascii="Calibri" w:eastAsia="Calibri" w:hAnsi="Calibri" w:cs="Times New Roman"/>
    </w:rPr>
  </w:style>
  <w:style w:type="paragraph" w:styleId="ListParagraph">
    <w:name w:val="List Paragraph"/>
    <w:basedOn w:val="Normal"/>
    <w:uiPriority w:val="34"/>
    <w:qFormat/>
    <w:rsid w:val="00333C87"/>
    <w:pPr>
      <w:spacing w:after="0"/>
      <w:ind w:left="720"/>
      <w:contextualSpacing/>
    </w:pPr>
    <w:rPr>
      <w:rFonts w:ascii="Arial" w:eastAsia="Arial" w:hAnsi="Arial" w:cs="Arial"/>
      <w:lang w:val="en-GB" w:eastAsia="en-GB"/>
    </w:rPr>
  </w:style>
  <w:style w:type="character" w:styleId="CommentReference">
    <w:name w:val="annotation reference"/>
    <w:basedOn w:val="DefaultParagraphFont"/>
    <w:uiPriority w:val="99"/>
    <w:semiHidden/>
    <w:unhideWhenUsed/>
    <w:rsid w:val="00035E5E"/>
    <w:rPr>
      <w:sz w:val="16"/>
      <w:szCs w:val="16"/>
    </w:rPr>
  </w:style>
  <w:style w:type="paragraph" w:styleId="CommentText">
    <w:name w:val="annotation text"/>
    <w:basedOn w:val="Normal"/>
    <w:link w:val="CommentTextChar"/>
    <w:uiPriority w:val="99"/>
    <w:semiHidden/>
    <w:unhideWhenUsed/>
    <w:rsid w:val="00035E5E"/>
    <w:pPr>
      <w:spacing w:line="240" w:lineRule="auto"/>
    </w:pPr>
    <w:rPr>
      <w:sz w:val="20"/>
      <w:szCs w:val="20"/>
    </w:rPr>
  </w:style>
  <w:style w:type="character" w:customStyle="1" w:styleId="CommentTextChar">
    <w:name w:val="Comment Text Char"/>
    <w:basedOn w:val="DefaultParagraphFont"/>
    <w:link w:val="CommentText"/>
    <w:uiPriority w:val="99"/>
    <w:semiHidden/>
    <w:rsid w:val="00035E5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35E5E"/>
    <w:rPr>
      <w:b/>
      <w:bCs/>
    </w:rPr>
  </w:style>
  <w:style w:type="character" w:customStyle="1" w:styleId="CommentSubjectChar">
    <w:name w:val="Comment Subject Char"/>
    <w:basedOn w:val="CommentTextChar"/>
    <w:link w:val="CommentSubject"/>
    <w:uiPriority w:val="99"/>
    <w:semiHidden/>
    <w:rsid w:val="00035E5E"/>
    <w:rPr>
      <w:rFonts w:ascii="Calibri" w:eastAsia="Calibri" w:hAnsi="Calibri" w:cs="Times New Roman"/>
      <w:b/>
      <w:bCs/>
      <w:sz w:val="20"/>
      <w:szCs w:val="20"/>
    </w:rPr>
  </w:style>
  <w:style w:type="paragraph" w:styleId="Title">
    <w:name w:val="Title"/>
    <w:basedOn w:val="Normal"/>
    <w:link w:val="TitleChar"/>
    <w:qFormat/>
    <w:rsid w:val="00181D29"/>
    <w:pPr>
      <w:tabs>
        <w:tab w:val="center" w:pos="4680"/>
      </w:tabs>
      <w:spacing w:after="0" w:line="240" w:lineRule="auto"/>
      <w:jc w:val="center"/>
    </w:pPr>
    <w:rPr>
      <w:rFonts w:ascii="CG Times" w:eastAsia="Times New Roman" w:hAnsi="CG Times"/>
      <w:b/>
      <w:sz w:val="40"/>
      <w:szCs w:val="20"/>
    </w:rPr>
  </w:style>
  <w:style w:type="character" w:customStyle="1" w:styleId="TitleChar">
    <w:name w:val="Title Char"/>
    <w:basedOn w:val="DefaultParagraphFont"/>
    <w:link w:val="Title"/>
    <w:rsid w:val="00181D29"/>
    <w:rPr>
      <w:rFonts w:ascii="CG Times" w:eastAsia="Times New Roman" w:hAnsi="CG Times" w:cs="Times New Roman"/>
      <w:b/>
      <w:sz w:val="40"/>
      <w:szCs w:val="20"/>
    </w:rPr>
  </w:style>
  <w:style w:type="paragraph" w:styleId="BalloonText">
    <w:name w:val="Balloon Text"/>
    <w:basedOn w:val="Normal"/>
    <w:link w:val="BalloonTextChar"/>
    <w:uiPriority w:val="99"/>
    <w:semiHidden/>
    <w:unhideWhenUsed/>
    <w:rsid w:val="006257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574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102988">
      <w:bodyDiv w:val="1"/>
      <w:marLeft w:val="0"/>
      <w:marRight w:val="0"/>
      <w:marTop w:val="0"/>
      <w:marBottom w:val="0"/>
      <w:divBdr>
        <w:top w:val="none" w:sz="0" w:space="0" w:color="auto"/>
        <w:left w:val="none" w:sz="0" w:space="0" w:color="auto"/>
        <w:bottom w:val="none" w:sz="0" w:space="0" w:color="auto"/>
        <w:right w:val="none" w:sz="0" w:space="0" w:color="auto"/>
      </w:divBdr>
    </w:div>
    <w:div w:id="2068410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872</Words>
  <Characters>4975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dc:creator>
  <cp:keywords/>
  <dc:description/>
  <cp:lastModifiedBy>james</cp:lastModifiedBy>
  <cp:revision>7</cp:revision>
  <cp:lastPrinted>2021-04-15T05:00:00Z</cp:lastPrinted>
  <dcterms:created xsi:type="dcterms:W3CDTF">2021-04-14T04:10:00Z</dcterms:created>
  <dcterms:modified xsi:type="dcterms:W3CDTF">2021-04-15T05:16:00Z</dcterms:modified>
</cp:coreProperties>
</file>